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Legal</w:t>
      </w:r>
      <w:r>
        <w:t xml:space="preserve"> </w:t>
      </w:r>
      <w:r>
        <w:t xml:space="preserve">Systems</w:t>
      </w:r>
      <w:r>
        <w:t xml:space="preserve"> </w:t>
      </w:r>
      <w:r>
        <w:t xml:space="preserve">of</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1" w:name="X76b5608a85c7e028ff9106122e0515f19d26927"/>
    <w:p>
      <w:pPr>
        <w:pStyle w:val="Heading1"/>
      </w:pPr>
      <w:r>
        <w:t xml:space="preserve">Master Thesis: The Role of the Judge in Contemporary Legal Systems of South Korea, Seoul</w:t>
      </w:r>
    </w:p>
    <w:bookmarkStart w:id="20" w:name="abstract"/>
    <w:p>
      <w:pPr>
        <w:pStyle w:val="Heading2"/>
      </w:pPr>
      <w:r>
        <w:t xml:space="preserve">Abstract</w:t>
      </w:r>
    </w:p>
    <w:p>
      <w:pPr>
        <w:pStyle w:val="FirstParagraph"/>
      </w:pPr>
      <w:r>
        <w:t xml:space="preserve">This Master Thesis explores the critical role and responsibilities of a judge within the legal framework of South Korea, specifically in the context of Seoul. As a global metropolis and administrative center, Seoul serves as a pivotal hub for judicial processes in South Korea. This thesis examines how judges in Seoul navigate complex legal challenges, uphold constitutional principles, and contribute to the rule of law. It also evaluates contemporary issues such as judicial reforms, technological integration into court systems, and the evolving expectations placed upon judges in a rapidly modernizing society.</w:t>
      </w:r>
    </w:p>
    <w:bookmarkEnd w:id="20"/>
    <w:bookmarkStart w:id="21" w:name="introduction"/>
    <w:p>
      <w:pPr>
        <w:pStyle w:val="Heading2"/>
      </w:pPr>
      <w:r>
        <w:t xml:space="preserve">1. Introduction</w:t>
      </w:r>
    </w:p>
    <w:p>
      <w:pPr>
        <w:pStyle w:val="FirstParagraph"/>
      </w:pPr>
      <w:r>
        <w:t xml:space="preserve">The judiciary is a cornerstone of democratic governance, ensuring justice is administered fairly and impartially. In South Korea, the role of a judge extends beyond mere interpretation of laws; it involves shaping legal precedents, safeguarding individual rights, and maintaining public trust in the legal system. Seoul, as the capital city of South Korea, hosts the National Judicial Academy (NJA) and several high-profile courts, including the Seoul High Court. This thesis focuses on how judges in Seoul exemplify these responsibilities while adapting to unique socio-political dynamics.</w:t>
      </w:r>
    </w:p>
    <w:bookmarkEnd w:id="21"/>
    <w:bookmarkStart w:id="22" w:name="X9a58b6beb8c0b786345eb35e333015761034dfa"/>
    <w:p>
      <w:pPr>
        <w:pStyle w:val="Heading2"/>
      </w:pPr>
      <w:r>
        <w:t xml:space="preserve">2. Historical Context of Judicial Institutions in South Korea</w:t>
      </w:r>
    </w:p>
    <w:p>
      <w:pPr>
        <w:pStyle w:val="FirstParagraph"/>
      </w:pPr>
      <w:r>
        <w:t xml:space="preserve">The judicial system of South Korea has evolved significantly since the country’s post-war reconstruction era. The establishment of the Constitution in 1987 marked a turning point, enshrining judicial independence and defining the judiciary’s role as a co-equal branch of government. Seoul, as the political and economic heartland, has been central to these developments. The National Judicial Academy (NJA), located in Seoul, plays a vital role in training judges and ensuring they are equipped with both legal expertise and ethical integrity.</w:t>
      </w:r>
    </w:p>
    <w:bookmarkEnd w:id="22"/>
    <w:bookmarkStart w:id="23" w:name="X210f9aba390e6df81dda06d1d083485b275cbd8"/>
    <w:p>
      <w:pPr>
        <w:pStyle w:val="Heading2"/>
      </w:pPr>
      <w:r>
        <w:t xml:space="preserve">3. Role and Responsibilities of a Judge in Contemporary Seoul</w:t>
      </w:r>
    </w:p>
    <w:p>
      <w:pPr>
        <w:pStyle w:val="FirstParagraph"/>
      </w:pPr>
      <w:r>
        <w:t xml:space="preserve">Judges in South Korea, particularly those stationed in Seoul, are tasked with adjudicating civil, criminal, administrative, and constitutional cases. Their responsibilities include interpreting laws impartially, ensuring procedural fairness, and delivering verdicts that align with constitutional principles. In practice:</w:t>
      </w:r>
    </w:p>
    <w:p>
      <w:pPr>
        <w:numPr>
          <w:ilvl w:val="0"/>
          <w:numId w:val="1001"/>
        </w:numPr>
        <w:pStyle w:val="Compact"/>
      </w:pPr>
      <w:r>
        <w:t xml:space="preserve">Criminal Justice:** Judges oversee trials for crimes ranging from petty offenses to high-profile corruption cases involving public officials.</w:t>
      </w:r>
    </w:p>
    <w:p>
      <w:pPr>
        <w:numPr>
          <w:ilvl w:val="0"/>
          <w:numId w:val="1001"/>
        </w:numPr>
        <w:pStyle w:val="Compact"/>
      </w:pPr>
      <w:r>
        <w:t xml:space="preserve">Civil Disputes:** They resolve conflicts between individuals, corporations, and government entities, often requiring nuanced understanding of commercial law and human rights.</w:t>
      </w:r>
    </w:p>
    <w:p>
      <w:pPr>
        <w:numPr>
          <w:ilvl w:val="0"/>
          <w:numId w:val="1001"/>
        </w:numPr>
        <w:pStyle w:val="Compact"/>
      </w:pPr>
      <w:r>
        <w:t xml:space="preserve">Constitutional Interpretation:** Judges in Seoul’s Constitutional Court play a unique role in reviewing the constitutionality of laws and presidential acts.</w:t>
      </w:r>
    </w:p>
    <w:bookmarkEnd w:id="23"/>
    <w:bookmarkStart w:id="24" w:name="challenges-facing-judges-in-seoul"/>
    <w:p>
      <w:pPr>
        <w:pStyle w:val="Heading2"/>
      </w:pPr>
      <w:r>
        <w:t xml:space="preserve">4. Challenges Facing Judges in Seoul</w:t>
      </w:r>
    </w:p>
    <w:p>
      <w:pPr>
        <w:pStyle w:val="FirstParagraph"/>
      </w:pPr>
      <w:r>
        <w:t xml:space="preserve">Judges in Seoul face multifaceted challenges, including:</w:t>
      </w:r>
    </w:p>
    <w:p>
      <w:pPr>
        <w:numPr>
          <w:ilvl w:val="0"/>
          <w:numId w:val="1002"/>
        </w:numPr>
        <w:pStyle w:val="Compact"/>
      </w:pPr>
      <w:r>
        <w:t xml:space="preserve">Political Pressure:** Despite constitutional guarantees of judicial independence, judges may encounter subtle pressures from political actors or media scrutiny.</w:t>
      </w:r>
    </w:p>
    <w:p>
      <w:pPr>
        <w:numPr>
          <w:ilvl w:val="0"/>
          <w:numId w:val="1002"/>
        </w:numPr>
        <w:pStyle w:val="Compact"/>
      </w:pPr>
      <w:r>
        <w:t xml:space="preserve">Technological Integration:** The adoption of digital tools for case management and e-filing systems requires continuous adaptation, particularly in high-volume courts like those in Seoul.</w:t>
      </w:r>
    </w:p>
    <w:p>
      <w:pPr>
        <w:numPr>
          <w:ilvl w:val="0"/>
          <w:numId w:val="1002"/>
        </w:numPr>
        <w:pStyle w:val="Compact"/>
      </w:pPr>
      <w:r>
        <w:t xml:space="preserve">Ethical Dilemmas:** Judges must balance their duty to the law with societal expectations, such as handling sensitive cases involving national security or human rights violations.</w:t>
      </w:r>
    </w:p>
    <w:bookmarkEnd w:id="24"/>
    <w:bookmarkStart w:id="25" w:name="Xe8aa2ea25ebfaed5686ee47e93faf56192c3d80"/>
    <w:p>
      <w:pPr>
        <w:pStyle w:val="Heading2"/>
      </w:pPr>
      <w:r>
        <w:t xml:space="preserve">5. Comparative Perspectives: The Judge in Global Context</w:t>
      </w:r>
    </w:p>
    <w:p>
      <w:pPr>
        <w:pStyle w:val="FirstParagraph"/>
      </w:pPr>
      <w:r>
        <w:t xml:space="preserve">While the role of a judge in Seoul shares similarities with other jurisdictions—such as judicial impartiality and case adjudication—the South Korean context is distinct due to its rapid modernization, cultural values, and historical influences from Confucian ethics. For instance, judges in Seoul must navigate the tension between strict legal formalism and societal expectations rooted in collectivist norms.</w:t>
      </w:r>
    </w:p>
    <w:bookmarkEnd w:id="25"/>
    <w:bookmarkStart w:id="26" w:name="Xdf76000f6d54e506769faccf5db55159c70132f"/>
    <w:p>
      <w:pPr>
        <w:pStyle w:val="Heading2"/>
      </w:pPr>
      <w:r>
        <w:t xml:space="preserve">6. The Impact of Judicial Reforms on Seoul’s Courts</w:t>
      </w:r>
    </w:p>
    <w:p>
      <w:pPr>
        <w:pStyle w:val="FirstParagraph"/>
      </w:pPr>
      <w:r>
        <w:t xml:space="preserve">Recent reforms, such as the 2019 restructuring of judicial districts and increased transparency measures, have reshaped how judges operate in Seoul. These changes aim to reduce corruption and improve public confidence. However, they also place additional burdens on judges to ensure compliance with new procedures while maintaining efficiency.</w:t>
      </w:r>
    </w:p>
    <w:bookmarkEnd w:id="26"/>
    <w:bookmarkStart w:id="27" w:name="X05c7e72604ca2d6b9eaef3bf54a91c2712aac1a"/>
    <w:p>
      <w:pPr>
        <w:pStyle w:val="Heading2"/>
      </w:pPr>
      <w:r>
        <w:t xml:space="preserve">7. The Future of the Judge in Seoul: Opportunities and Challenges</w:t>
      </w:r>
    </w:p>
    <w:p>
      <w:pPr>
        <w:pStyle w:val="FirstParagraph"/>
      </w:pPr>
      <w:r>
        <w:t xml:space="preserve">As South Korea continues its trajectory toward technological innovation, judges in Seoul will need to embrace AI-driven legal analysis, virtual court proceedings, and data-driven sentencing tools. At the same time, they must preserve the human elements of justice—empathy, discretion, and moral judgment—that cannot be automated. This thesis argues that fostering continuous education for judges through institutions like the NJA is critical to this future.</w:t>
      </w:r>
    </w:p>
    <w:bookmarkEnd w:id="27"/>
    <w:bookmarkStart w:id="28" w:name="conclusion"/>
    <w:p>
      <w:pPr>
        <w:pStyle w:val="Heading2"/>
      </w:pPr>
      <w:r>
        <w:t xml:space="preserve">8. Conclusion</w:t>
      </w:r>
    </w:p>
    <w:p>
      <w:pPr>
        <w:pStyle w:val="FirstParagraph"/>
      </w:pPr>
      <w:r>
        <w:t xml:space="preserve">In conclusion, the role of a judge in South Korea’s Seoul is both demanding and transformative. As a Master Thesis, this work underscores the importance of judicial independence, ethical integrity, and adaptability in an era marked by rapid change. The experiences of judges in Seoul provide valuable insights into how legal systems can evolve while upholding their core principles. Future research should focus on the intersection of technology and judicial ethics, as well as comparative studies between Seoul’s judiciary and other global centers.</w:t>
      </w:r>
    </w:p>
    <w:bookmarkEnd w:id="28"/>
    <w:bookmarkStart w:id="29" w:name="references"/>
    <w:p>
      <w:pPr>
        <w:pStyle w:val="Heading2"/>
      </w:pPr>
      <w:r>
        <w:t xml:space="preserve">References</w:t>
      </w:r>
    </w:p>
    <w:p>
      <w:pPr>
        <w:pStyle w:val="FirstParagraph"/>
      </w:pPr>
      <w:r>
        <w:rPr>
          <w:iCs/>
          <w:i/>
        </w:rPr>
        <w:t xml:space="preserve">South Korean Constitution (1987)</w:t>
      </w:r>
      <w:r>
        <w:t xml:space="preserve">, National Judicial Academy of South Korea, Seoul High Court Annual Reports, Academic articles on judicial reforms in Asia.</w:t>
      </w:r>
    </w:p>
    <w:bookmarkEnd w:id="29"/>
    <w:bookmarkStart w:id="30" w:name="appendices"/>
    <w:p>
      <w:pPr>
        <w:pStyle w:val="Heading2"/>
      </w:pPr>
      <w:r>
        <w:t xml:space="preserve">Appendices</w:t>
      </w:r>
    </w:p>
    <w:p>
      <w:pPr>
        <w:numPr>
          <w:ilvl w:val="0"/>
          <w:numId w:val="1003"/>
        </w:numPr>
        <w:pStyle w:val="Compact"/>
      </w:pPr>
      <w:r>
        <w:t xml:space="preserve">Data Tables: Case Load Statistics for Seoul Courts (2015–2023)</w:t>
      </w:r>
    </w:p>
    <w:p>
      <w:pPr>
        <w:numPr>
          <w:ilvl w:val="0"/>
          <w:numId w:val="1003"/>
        </w:numPr>
        <w:pStyle w:val="Compact"/>
      </w:pPr>
      <w:r>
        <w:t xml:space="preserve">Interview Transcripts with Judges in Seoul</w:t>
      </w:r>
    </w:p>
    <w:p>
      <w:pPr>
        <w:numPr>
          <w:ilvl w:val="0"/>
          <w:numId w:val="1003"/>
        </w:numPr>
        <w:pStyle w:val="Compact"/>
      </w:pPr>
      <w:r>
        <w:t xml:space="preserve">Legal Codes Relevant to South Korean Judicial Procedures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Contemporary Legal Systems of South Korea, Seoul</dc:title>
  <dc:creator/>
  <dc:language>en</dc:language>
  <cp:keywords/>
  <dcterms:created xsi:type="dcterms:W3CDTF">2026-07-23T03:06:24Z</dcterms:created>
  <dcterms:modified xsi:type="dcterms:W3CDTF">2026-07-23T03:06:24Z</dcterms:modified>
</cp:coreProperties>
</file>

<file path=docProps/custom.xml><?xml version="1.0" encoding="utf-8"?>
<Properties xmlns="http://schemas.openxmlformats.org/officeDocument/2006/custom-properties" xmlns:vt="http://schemas.openxmlformats.org/officeDocument/2006/docPropsVTypes"/>
</file>