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22995bc8f0c279228dc4e050fdd048f50c8779b"/>
    <w:p>
      <w:pPr>
        <w:pStyle w:val="Heading1"/>
      </w:pPr>
      <w:r>
        <w:t xml:space="preserve">Master Thesis: The Role of a Judge in Uganda Kampala</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and challenges faced by</w:t>
      </w:r>
      <w:r>
        <w:t xml:space="preserve"> </w:t>
      </w:r>
      <w:r>
        <w:rPr>
          <w:bCs/>
          <w:b/>
        </w:rPr>
        <w:t xml:space="preserve">Judge</w:t>
      </w:r>
      <w:r>
        <w:t xml:space="preserve">s in the judicial system of</w:t>
      </w:r>
      <w:r>
        <w:t xml:space="preserve"> </w:t>
      </w:r>
      <w:r>
        <w:rPr>
          <w:bCs/>
          <w:b/>
        </w:rPr>
        <w:t xml:space="preserve">Uganda Kampala</w:t>
      </w:r>
      <w:r>
        <w:t xml:space="preserve">. As the capital city of Uganda, Kampala is a hub for legal activity, housing courts that handle both local and national cases. The judiciary in this region plays a pivotal role in upholding justice, interpreting laws, and ensuring compliance with constitutional principles. This thesis aims to analyze the multifaceted responsibilities of</w:t>
      </w:r>
      <w:r>
        <w:t xml:space="preserve"> </w:t>
      </w:r>
      <w:r>
        <w:rPr>
          <w:bCs/>
          <w:b/>
        </w:rPr>
        <w:t xml:space="preserve">Judge</w:t>
      </w:r>
      <w:r>
        <w:t xml:space="preserve">s in Kampala, the socio-political context influencing their work, and potential reforms to enhance judicial efficiency.</w:t>
      </w:r>
    </w:p>
    <w:bookmarkEnd w:id="20"/>
    <w:bookmarkStart w:id="21" w:name="Xa6d84ba18a997d45a2b00be15861a177ce1726e"/>
    <w:p>
      <w:pPr>
        <w:pStyle w:val="Heading2"/>
      </w:pPr>
      <w:r>
        <w:t xml:space="preserve">The Role of a Judge in Uganda's Legal System</w:t>
      </w:r>
    </w:p>
    <w:p>
      <w:pPr>
        <w:pStyle w:val="FirstParagraph"/>
      </w:pPr>
      <w:r>
        <w:t xml:space="preserve">In</w:t>
      </w:r>
      <w:r>
        <w:t xml:space="preserve"> </w:t>
      </w:r>
      <w:r>
        <w:rPr>
          <w:bCs/>
          <w:b/>
        </w:rPr>
        <w:t xml:space="preserve">Uganda Kampala</w:t>
      </w:r>
      <w:r>
        <w:t xml:space="preserve">, judges are tasked with administering justice according to the Constitution of 1995 and statutory laws. Their duties include presiding over trials, interpreting legal statutes, ensuring fair proceedings, and delivering verdicts. The judiciary in Kampala also serves as a check on executive power, reinforcing the principle of separation of powers. However, the role extends beyond courtroom activities; judges in this region often engage in legal education and community outreach to promote awareness of their rights.</w:t>
      </w:r>
    </w:p>
    <w:p>
      <w:pPr>
        <w:pStyle w:val="BodyText"/>
      </w:pPr>
      <w:r>
        <w:t xml:space="preserve">Key responsibilities include:</w:t>
      </w:r>
    </w:p>
    <w:p>
      <w:pPr>
        <w:numPr>
          <w:ilvl w:val="0"/>
          <w:numId w:val="1001"/>
        </w:numPr>
        <w:pStyle w:val="Compact"/>
      </w:pPr>
      <w:r>
        <w:t xml:space="preserve">Interpreting and applying Ugandan laws</w:t>
      </w:r>
    </w:p>
    <w:p>
      <w:pPr>
        <w:numPr>
          <w:ilvl w:val="0"/>
          <w:numId w:val="1001"/>
        </w:numPr>
        <w:pStyle w:val="Compact"/>
      </w:pPr>
      <w:r>
        <w:t xml:space="preserve">Ensuring due process for all litigants</w:t>
      </w:r>
    </w:p>
    <w:p>
      <w:pPr>
        <w:numPr>
          <w:ilvl w:val="0"/>
          <w:numId w:val="1001"/>
        </w:numPr>
        <w:pStyle w:val="Compact"/>
      </w:pPr>
      <w:r>
        <w:t xml:space="preserve">Maintaining court order and impartiality</w:t>
      </w:r>
    </w:p>
    <w:p>
      <w:pPr>
        <w:numPr>
          <w:ilvl w:val="0"/>
          <w:numId w:val="1001"/>
        </w:numPr>
        <w:pStyle w:val="Compact"/>
      </w:pPr>
      <w:r>
        <w:t xml:space="preserve">Publishing judgments that set legal precedents</w:t>
      </w:r>
    </w:p>
    <w:bookmarkEnd w:id="21"/>
    <w:bookmarkStart w:id="22" w:name="X8a37ccc188f8c4d4003ea862576a55d68f727f1"/>
    <w:p>
      <w:pPr>
        <w:pStyle w:val="Heading2"/>
      </w:pPr>
      <w:r>
        <w:t xml:space="preserve">Cases in Kampala's Courts: A Judicial Challenge Study</w:t>
      </w:r>
    </w:p>
    <w:p>
      <w:pPr>
        <w:pStyle w:val="FirstParagraph"/>
      </w:pPr>
      <w:r>
        <w:t xml:space="preserve">A case study of a recent high-profile trial in the High Court of Kampala illustrates the complexities faced by</w:t>
      </w:r>
      <w:r>
        <w:t xml:space="preserve"> </w:t>
      </w:r>
      <w:r>
        <w:rPr>
          <w:bCs/>
          <w:b/>
        </w:rPr>
        <w:t xml:space="preserve">Judge</w:t>
      </w:r>
      <w:r>
        <w:t xml:space="preserve">s. For instance, a 2023 case involving land disputes between urban developers and local communities highlighted tensions between economic growth and legal rights. The</w:t>
      </w:r>
      <w:r>
        <w:t xml:space="preserve"> </w:t>
      </w:r>
      <w:r>
        <w:rPr>
          <w:bCs/>
          <w:b/>
        </w:rPr>
        <w:t xml:space="preserve">Judge</w:t>
      </w:r>
      <w:r>
        <w:t xml:space="preserve"> </w:t>
      </w:r>
      <w:r>
        <w:t xml:space="preserve">had to balance statutory laws with socio-economic realities, demonstrating the nuanced decision-making required in Kampala's judiciary.</w:t>
      </w:r>
    </w:p>
    <w:p>
      <w:pPr>
        <w:pStyle w:val="BodyText"/>
      </w:pPr>
      <w:r>
        <w:t xml:space="preserve">This example underscores the importance of</w:t>
      </w:r>
      <w:r>
        <w:t xml:space="preserve"> </w:t>
      </w:r>
      <w:r>
        <w:rPr>
          <w:bCs/>
          <w:b/>
        </w:rPr>
        <w:t xml:space="preserve">Judge</w:t>
      </w:r>
      <w:r>
        <w:t xml:space="preserve">s in navigating cultural, political, and ethical dimensions while maintaining legal integrity. The court’s ruling not only resolved immediate conflicts but also set a precedent for future land-related cases in the region.</w:t>
      </w:r>
    </w:p>
    <w:bookmarkEnd w:id="22"/>
    <w:bookmarkStart w:id="23" w:name="challenges-facing-judges-in-kampala"/>
    <w:p>
      <w:pPr>
        <w:pStyle w:val="Heading2"/>
      </w:pPr>
      <w:r>
        <w:t xml:space="preserve">Challenges Facing Judges in Kampala</w:t>
      </w:r>
    </w:p>
    <w:p>
      <w:pPr>
        <w:pStyle w:val="FirstParagraph"/>
      </w:pPr>
      <w:r>
        <w:rPr>
          <w:bCs/>
          <w:b/>
        </w:rPr>
        <w:t xml:space="preserve">Uganda Kampala</w:t>
      </w:r>
      <w:r>
        <w:t xml:space="preserve"> </w:t>
      </w:r>
      <w:r>
        <w:t xml:space="preserve">presents unique challenges to judicial work, including:</w:t>
      </w:r>
    </w:p>
    <w:p>
      <w:pPr>
        <w:numPr>
          <w:ilvl w:val="0"/>
          <w:numId w:val="1002"/>
        </w:numPr>
        <w:pStyle w:val="Compact"/>
      </w:pPr>
      <w:r>
        <w:rPr>
          <w:bCs/>
          <w:b/>
        </w:rPr>
        <w:t xml:space="preserve">Backlogs of Cases:</w:t>
      </w:r>
      <w:r>
        <w:t xml:space="preserve"> </w:t>
      </w:r>
      <w:r>
        <w:t xml:space="preserve">Overburdened courts lead to prolonged trials, affecting public trust.</w:t>
      </w:r>
    </w:p>
    <w:p>
      <w:pPr>
        <w:numPr>
          <w:ilvl w:val="0"/>
          <w:numId w:val="1002"/>
        </w:numPr>
        <w:pStyle w:val="Compact"/>
      </w:pPr>
      <w:r>
        <w:rPr>
          <w:bCs/>
          <w:b/>
        </w:rPr>
        <w:t xml:space="preserve">Cultural and Social Pressures:</w:t>
      </w:r>
      <w:r>
        <w:t xml:space="preserve"> </w:t>
      </w:r>
      <w:r>
        <w:t xml:space="preserve">Judges must navigate traditional practices that sometimes conflict with legal norms.</w:t>
      </w:r>
    </w:p>
    <w:p>
      <w:pPr>
        <w:numPr>
          <w:ilvl w:val="0"/>
          <w:numId w:val="1002"/>
        </w:numPr>
        <w:pStyle w:val="Compact"/>
      </w:pPr>
      <w:r>
        <w:rPr>
          <w:bCs/>
          <w:b/>
        </w:rPr>
        <w:t xml:space="preserve">Political Interference:</w:t>
      </w:r>
      <w:r>
        <w:t xml:space="preserve"> </w:t>
      </w:r>
      <w:r>
        <w:t xml:space="preserve">Historical concerns about executive overreach into judicial independence persist.</w:t>
      </w:r>
    </w:p>
    <w:p>
      <w:pPr>
        <w:numPr>
          <w:ilvl w:val="0"/>
          <w:numId w:val="1002"/>
        </w:numPr>
        <w:pStyle w:val="Compact"/>
      </w:pPr>
      <w:r>
        <w:rPr>
          <w:bCs/>
          <w:b/>
        </w:rPr>
        <w:t xml:space="preserve">Limited Resources:</w:t>
      </w:r>
      <w:r>
        <w:t xml:space="preserve"> </w:t>
      </w:r>
      <w:r>
        <w:t xml:space="preserve">Courts in Kampala often lack adequate infrastructure and trained personnel.</w:t>
      </w:r>
    </w:p>
    <w:p>
      <w:pPr>
        <w:pStyle w:val="FirstParagraph"/>
      </w:pPr>
      <w:r>
        <w:t xml:space="preserve">These challenges are compounded by the rapid urbanization of Kampala, which increases the number of legal disputes related to property, business, and human rights. Addressing these issues requires systemic reforms supported by research like this</w:t>
      </w:r>
      <w:r>
        <w:t xml:space="preserve"> </w:t>
      </w:r>
      <w:r>
        <w:rPr>
          <w:bCs/>
          <w:b/>
        </w:rPr>
        <w:t xml:space="preserve">Master Thesis</w:t>
      </w:r>
      <w:r>
        <w:t xml:space="preserve">.</w:t>
      </w:r>
    </w:p>
    <w:bookmarkEnd w:id="23"/>
    <w:bookmarkStart w:id="24" w:name="judicial-reforms-and-recommendations"/>
    <w:p>
      <w:pPr>
        <w:pStyle w:val="Heading2"/>
      </w:pPr>
      <w:r>
        <w:t xml:space="preserve">Judicial Reforms and Recommendations</w:t>
      </w:r>
    </w:p>
    <w:p>
      <w:pPr>
        <w:pStyle w:val="FirstParagraph"/>
      </w:pPr>
      <w:r>
        <w:t xml:space="preserve">To enhance the effectiveness of</w:t>
      </w:r>
      <w:r>
        <w:t xml:space="preserve"> </w:t>
      </w:r>
      <w:r>
        <w:rPr>
          <w:bCs/>
          <w:b/>
        </w:rPr>
        <w:t xml:space="preserve">Judge</w:t>
      </w:r>
      <w:r>
        <w:t xml:space="preserve">s in Kampala, several reforms are recommended:</w:t>
      </w:r>
    </w:p>
    <w:p>
      <w:pPr>
        <w:numPr>
          <w:ilvl w:val="0"/>
          <w:numId w:val="1003"/>
        </w:numPr>
        <w:pStyle w:val="Compact"/>
      </w:pPr>
      <w:r>
        <w:rPr>
          <w:bCs/>
          <w:b/>
        </w:rPr>
        <w:t xml:space="preserve">Modernizing Court Systems:</w:t>
      </w:r>
      <w:r>
        <w:t xml:space="preserve"> </w:t>
      </w:r>
      <w:r>
        <w:t xml:space="preserve">Implementing digital case management tools to reduce backlogs and improve transparency.</w:t>
      </w:r>
    </w:p>
    <w:p>
      <w:pPr>
        <w:numPr>
          <w:ilvl w:val="0"/>
          <w:numId w:val="1003"/>
        </w:numPr>
        <w:pStyle w:val="Compact"/>
      </w:pPr>
      <w:r>
        <w:rPr>
          <w:bCs/>
          <w:b/>
        </w:rPr>
        <w:t xml:space="preserve">Capacity Building:</w:t>
      </w:r>
      <w:r>
        <w:t xml:space="preserve"> </w:t>
      </w:r>
      <w:r>
        <w:t xml:space="preserve">Providing ongoing training for judges on emerging legal issues, such as cybercrime and international human rights law.</w:t>
      </w:r>
    </w:p>
    <w:p>
      <w:pPr>
        <w:numPr>
          <w:ilvl w:val="0"/>
          <w:numId w:val="1003"/>
        </w:numPr>
        <w:pStyle w:val="Compact"/>
      </w:pPr>
      <w:r>
        <w:rPr>
          <w:bCs/>
          <w:b/>
        </w:rPr>
        <w:t xml:space="preserve">Promoting Judicial Independence:</w:t>
      </w:r>
      <w:r>
        <w:t xml:space="preserve"> </w:t>
      </w:r>
      <w:r>
        <w:t xml:space="preserve">Strengthening safeguards against political interference, as outlined in the Constitution of 1995.</w:t>
      </w:r>
    </w:p>
    <w:p>
      <w:pPr>
        <w:numPr>
          <w:ilvl w:val="0"/>
          <w:numId w:val="1003"/>
        </w:numPr>
        <w:pStyle w:val="Compact"/>
      </w:pPr>
      <w:r>
        <w:rPr>
          <w:bCs/>
          <w:b/>
        </w:rPr>
        <w:t xml:space="preserve">Community Engagement:</w:t>
      </w:r>
      <w:r>
        <w:t xml:space="preserve"> </w:t>
      </w:r>
      <w:r>
        <w:t xml:space="preserve">Encouraging judges to collaborate with local leaders to foster legal awareness and reduce conflicts before they reach court.</w:t>
      </w:r>
    </w:p>
    <w:p>
      <w:pPr>
        <w:pStyle w:val="FirstParagraph"/>
      </w:pPr>
      <w:r>
        <w:t xml:space="preserve">This</w:t>
      </w:r>
      <w:r>
        <w:t xml:space="preserve"> </w:t>
      </w:r>
      <w:r>
        <w:rPr>
          <w:bCs/>
          <w:b/>
        </w:rPr>
        <w:t xml:space="preserve">Master Thesis</w:t>
      </w:r>
      <w:r>
        <w:t xml:space="preserve"> </w:t>
      </w:r>
      <w:r>
        <w:t xml:space="preserve">emphasizes that the role of a judge in</w:t>
      </w:r>
      <w:r>
        <w:t xml:space="preserve"> </w:t>
      </w:r>
      <w:r>
        <w:rPr>
          <w:bCs/>
          <w:b/>
        </w:rPr>
        <w:t xml:space="preserve">Kampala Uganda</w:t>
      </w:r>
      <w:r>
        <w:t xml:space="preserve"> </w:t>
      </w:r>
      <w:r>
        <w:t xml:space="preserve">is not merely administrative but deeply intertwined with the region’s development. By addressing systemic issues, judges can better serve their communities and uphold the rule of law.</w:t>
      </w:r>
    </w:p>
    <w:bookmarkEnd w:id="24"/>
    <w:bookmarkStart w:id="25" w:name="conclusion"/>
    <w:p>
      <w:pPr>
        <w:pStyle w:val="Heading2"/>
      </w:pPr>
      <w:r>
        <w:t xml:space="preserve">Conclusion</w:t>
      </w:r>
    </w:p>
    <w:p>
      <w:pPr>
        <w:pStyle w:val="FirstParagraph"/>
      </w:pPr>
      <w:r>
        <w:t xml:space="preserve">The judiciary in</w:t>
      </w:r>
      <w:r>
        <w:t xml:space="preserve"> </w:t>
      </w:r>
      <w:r>
        <w:rPr>
          <w:bCs/>
          <w:b/>
        </w:rPr>
        <w:t xml:space="preserve">Uganda Kampala</w:t>
      </w:r>
      <w:r>
        <w:t xml:space="preserve"> </w:t>
      </w:r>
      <w:r>
        <w:t xml:space="preserve">stands at a crossroads between tradition and modernity, facing both opportunities and challenges. This</w:t>
      </w:r>
      <w:r>
        <w:t xml:space="preserve"> </w:t>
      </w:r>
      <w:r>
        <w:rPr>
          <w:bCs/>
          <w:b/>
        </w:rPr>
        <w:t xml:space="preserve">Master Thesis</w:t>
      </w:r>
      <w:r>
        <w:t xml:space="preserve"> </w:t>
      </w:r>
      <w:r>
        <w:t xml:space="preserve">has examined the responsibilities of a</w:t>
      </w:r>
      <w:r>
        <w:t xml:space="preserve"> </w:t>
      </w:r>
      <w:r>
        <w:rPr>
          <w:bCs/>
          <w:b/>
        </w:rPr>
        <w:t xml:space="preserve">Judge</w:t>
      </w:r>
      <w:r>
        <w:t xml:space="preserve">, the socio-political context shaping their work, and actionable solutions for judicial improvement. As Uganda continues to evolve, the role of its judges in Kampala will remain central to ensuring justice, equity, and sustainable development.</w:t>
      </w:r>
    </w:p>
    <w:p>
      <w:pPr>
        <w:pStyle w:val="BodyText"/>
      </w:pPr>
      <w:r>
        <w:t xml:space="preserve">By focusing on these aspects, this thesis contributes to ongoing discussions about strengthening the rule of law in</w:t>
      </w:r>
      <w:r>
        <w:t xml:space="preserve"> </w:t>
      </w:r>
      <w:r>
        <w:rPr>
          <w:bCs/>
          <w:b/>
        </w:rPr>
        <w:t xml:space="preserve">Kampala Uganda</w:t>
      </w:r>
      <w:r>
        <w:t xml:space="preserve"> </w:t>
      </w:r>
      <w:r>
        <w:t xml:space="preserve">while highlighting the indispensable role of</w:t>
      </w:r>
      <w:r>
        <w:t xml:space="preserve"> </w:t>
      </w:r>
      <w:r>
        <w:rPr>
          <w:bCs/>
          <w:b/>
        </w:rPr>
        <w:t xml:space="preserve">Judge</w:t>
      </w:r>
      <w:r>
        <w:t xml:space="preserve">s in shaping a just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Uganda Kampala</dc:title>
  <dc:creator/>
  <dc:language>en</dc:language>
  <cp:keywords/>
  <dcterms:created xsi:type="dcterms:W3CDTF">2026-05-03T04:53:23Z</dcterms:created>
  <dcterms:modified xsi:type="dcterms:W3CDTF">2026-05-03T04:53:23Z</dcterms:modified>
</cp:coreProperties>
</file>

<file path=docProps/custom.xml><?xml version="1.0" encoding="utf-8"?>
<Properties xmlns="http://schemas.openxmlformats.org/officeDocument/2006/custom-properties" xmlns:vt="http://schemas.openxmlformats.org/officeDocument/2006/docPropsVTypes"/>
</file>