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e359e34bbd5284267b242f4d1d15a783c7c1cd8"/>
    <w:p>
      <w:pPr>
        <w:pStyle w:val="Heading1"/>
      </w:pPr>
      <w:r>
        <w:t xml:space="preserve">The Role of the Judge in the United Arab Emirates Dubai: A Master Thesis Analysis</w:t>
      </w:r>
    </w:p>
    <w:p>
      <w:pPr>
        <w:pStyle w:val="FirstParagraph"/>
      </w:pPr>
      <w:r>
        <w:t xml:space="preserve">This Master Thesis explores the critical role of judges within the legal system of the United Arab Emirates (UAE), with a particular focus on Dubai. As a global hub for trade, finance, and innovation, Dubai's judiciary plays a pivotal role in upholding justice while balancing traditional Islamic law (Sharīʿah) with modern legal frameworks. This document examines the responsibilities, challenges, and significance of the judge in this unique legal environment.</w:t>
      </w:r>
    </w:p>
    <w:bookmarkStart w:id="20" w:name="introduction"/>
    <w:p>
      <w:pPr>
        <w:pStyle w:val="Heading2"/>
      </w:pPr>
      <w:r>
        <w:t xml:space="preserve">Introduction</w:t>
      </w:r>
    </w:p>
    <w:p>
      <w:pPr>
        <w:pStyle w:val="FirstParagraph"/>
      </w:pPr>
      <w:r>
        <w:t xml:space="preserve">The United Arab Emirates, particularly Dubai, has emerged as a beacon of economic and legal reform in the Middle East. The judiciary system in Dubai is structured to ensure fairness, transparency, and adherence to both Sharīʿah principles and civil law. This thesis aims to analyze the role of judges within this framework, emphasizing their responsibilities in resolving disputes, interpreting laws, and contributing to Dubai's status as a leading international business center.</w:t>
      </w:r>
    </w:p>
    <w:bookmarkEnd w:id="20"/>
    <w:bookmarkStart w:id="21" w:name="Xc68d9874caab5b11ce8107f8bbc54d1e9a02413"/>
    <w:p>
      <w:pPr>
        <w:pStyle w:val="Heading2"/>
      </w:pPr>
      <w:r>
        <w:t xml:space="preserve">The Legal Framework of the United Arab Emirates</w:t>
      </w:r>
    </w:p>
    <w:p>
      <w:pPr>
        <w:pStyle w:val="FirstParagraph"/>
      </w:pPr>
      <w:r>
        <w:t xml:space="preserve">Dubai operates under a hybrid legal system that integrates Islamic law with civil law principles. The UAE Constitution establishes the judiciary as an independent branch of government, tasked with interpreting laws and ensuring their application. Judges in Dubai are appointed by the Supreme Judicial Council, a body responsible for overseeing judicial appointments and discipline.</w:t>
      </w:r>
    </w:p>
    <w:p>
      <w:pPr>
        <w:numPr>
          <w:ilvl w:val="0"/>
          <w:numId w:val="1001"/>
        </w:numPr>
        <w:pStyle w:val="Compact"/>
      </w:pPr>
      <w:r>
        <w:rPr>
          <w:bCs/>
          <w:b/>
        </w:rPr>
        <w:t xml:space="preserve">Sharīʿah Law:</w:t>
      </w:r>
      <w:r>
        <w:t xml:space="preserve"> </w:t>
      </w:r>
      <w:r>
        <w:t xml:space="preserve">Islamic law governs personal status matters such as marriage, inheritance, and family disputes.</w:t>
      </w:r>
    </w:p>
    <w:p>
      <w:pPr>
        <w:numPr>
          <w:ilvl w:val="0"/>
          <w:numId w:val="1001"/>
        </w:numPr>
        <w:pStyle w:val="Compact"/>
      </w:pPr>
      <w:r>
        <w:rPr>
          <w:bCs/>
          <w:b/>
        </w:rPr>
        <w:t xml:space="preserve">Civil Code:</w:t>
      </w:r>
      <w:r>
        <w:t xml:space="preserve"> </w:t>
      </w:r>
      <w:r>
        <w:t xml:space="preserve">Civil law regulates commercial transactions, property rights, and contractual obligations.</w:t>
      </w:r>
    </w:p>
    <w:p>
      <w:pPr>
        <w:numPr>
          <w:ilvl w:val="0"/>
          <w:numId w:val="1001"/>
        </w:numPr>
        <w:pStyle w:val="Compact"/>
      </w:pPr>
      <w:r>
        <w:rPr>
          <w:bCs/>
          <w:b/>
        </w:rPr>
        <w:t xml:space="preserve">Dubai Courts:</w:t>
      </w:r>
      <w:r>
        <w:t xml:space="preserve"> </w:t>
      </w:r>
      <w:r>
        <w:t xml:space="preserve">The Emirate of Dubai has specialized courts for labor disputes, commercial cases, and criminal matters.</w:t>
      </w:r>
    </w:p>
    <w:bookmarkEnd w:id="21"/>
    <w:bookmarkStart w:id="22" w:name="the-role-of-the-judge-in-dubai"/>
    <w:p>
      <w:pPr>
        <w:pStyle w:val="Heading2"/>
      </w:pPr>
      <w:r>
        <w:t xml:space="preserve">The Role of the Judge in Dubai</w:t>
      </w:r>
    </w:p>
    <w:p>
      <w:pPr>
        <w:pStyle w:val="FirstParagraph"/>
      </w:pPr>
      <w:r>
        <w:t xml:space="preserve">Judges in Dubai serve as arbiters of justice, interpreters of law, and guardians of legal principles. Their responsibilities include:</w:t>
      </w:r>
    </w:p>
    <w:p>
      <w:pPr>
        <w:numPr>
          <w:ilvl w:val="0"/>
          <w:numId w:val="1002"/>
        </w:numPr>
        <w:pStyle w:val="Compact"/>
      </w:pPr>
      <w:r>
        <w:rPr>
          <w:bCs/>
          <w:b/>
        </w:rPr>
        <w:t xml:space="preserve">Interpreting Laws:</w:t>
      </w:r>
      <w:r>
        <w:t xml:space="preserve"> </w:t>
      </w:r>
      <w:r>
        <w:t xml:space="preserve">Judges must reconcile Islamic principles with modern statutes, ensuring consistency in rulings.</w:t>
      </w:r>
    </w:p>
    <w:p>
      <w:pPr>
        <w:numPr>
          <w:ilvl w:val="0"/>
          <w:numId w:val="1002"/>
        </w:numPr>
        <w:pStyle w:val="Compact"/>
      </w:pPr>
      <w:r>
        <w:rPr>
          <w:bCs/>
          <w:b/>
        </w:rPr>
        <w:t xml:space="preserve">Resolving Disputes:</w:t>
      </w:r>
      <w:r>
        <w:t xml:space="preserve"> </w:t>
      </w:r>
      <w:r>
        <w:t xml:space="preserve">From commercial contracts to family law cases, judges adjudicate conflicts while considering cultural and religious contexts.</w:t>
      </w:r>
    </w:p>
    <w:p>
      <w:pPr>
        <w:numPr>
          <w:ilvl w:val="0"/>
          <w:numId w:val="1002"/>
        </w:numPr>
        <w:pStyle w:val="Compact"/>
      </w:pPr>
      <w:r>
        <w:rPr>
          <w:bCs/>
          <w:b/>
        </w:rPr>
        <w:t xml:space="preserve">Ensuring Fair Trials:</w:t>
      </w:r>
      <w:r>
        <w:t xml:space="preserve"> </w:t>
      </w:r>
      <w:r>
        <w:t xml:space="preserve">Adhering to procedural fairness is paramount, especially in international cases involving expatriate populations.</w:t>
      </w:r>
    </w:p>
    <w:p>
      <w:pPr>
        <w:numPr>
          <w:ilvl w:val="0"/>
          <w:numId w:val="1002"/>
        </w:numPr>
        <w:pStyle w:val="Compact"/>
      </w:pPr>
      <w:r>
        <w:rPr>
          <w:bCs/>
          <w:b/>
        </w:rPr>
        <w:t xml:space="preserve">Promoting Legal Reforms:</w:t>
      </w:r>
      <w:r>
        <w:t xml:space="preserve"> </w:t>
      </w:r>
      <w:r>
        <w:t xml:space="preserve">Judges contribute to judicial modernization through their rulings and participation in legal policy discussions.</w:t>
      </w:r>
    </w:p>
    <w:bookmarkEnd w:id="22"/>
    <w:bookmarkStart w:id="23" w:name="challenges-faced-by-judges-in-dubai"/>
    <w:p>
      <w:pPr>
        <w:pStyle w:val="Heading2"/>
      </w:pPr>
      <w:r>
        <w:t xml:space="preserve">Challenges Faced by Judges in Dubai</w:t>
      </w:r>
    </w:p>
    <w:p>
      <w:pPr>
        <w:pStyle w:val="FirstParagraph"/>
      </w:pPr>
      <w:r>
        <w:t xml:space="preserve">While Dubai's judiciary is evolving, judges face unique challenges:</w:t>
      </w:r>
    </w:p>
    <w:p>
      <w:pPr>
        <w:numPr>
          <w:ilvl w:val="0"/>
          <w:numId w:val="1003"/>
        </w:numPr>
        <w:pStyle w:val="Compact"/>
      </w:pPr>
      <w:r>
        <w:rPr>
          <w:bCs/>
          <w:b/>
        </w:rPr>
        <w:t xml:space="preserve">Cultural Sensitivity:</w:t>
      </w:r>
      <w:r>
        <w:t xml:space="preserve"> </w:t>
      </w:r>
      <w:r>
        <w:t xml:space="preserve">Balancing Islamic values with Western legal norms in international disputes.</w:t>
      </w:r>
    </w:p>
    <w:p>
      <w:pPr>
        <w:numPr>
          <w:ilvl w:val="0"/>
          <w:numId w:val="1003"/>
        </w:numPr>
        <w:pStyle w:val="Compact"/>
      </w:pPr>
      <w:r>
        <w:rPr>
          <w:bCs/>
          <w:b/>
        </w:rPr>
        <w:t xml:space="preserve">Judicial Independence:</w:t>
      </w:r>
      <w:r>
        <w:t xml:space="preserve"> </w:t>
      </w:r>
      <w:r>
        <w:t xml:space="preserve">Maintaining impartiality in a system influenced by both federal and Emirate-specific laws.</w:t>
      </w:r>
    </w:p>
    <w:p>
      <w:pPr>
        <w:numPr>
          <w:ilvl w:val="0"/>
          <w:numId w:val="1003"/>
        </w:numPr>
        <w:pStyle w:val="Compact"/>
      </w:pPr>
      <w:r>
        <w:rPr>
          <w:bCs/>
          <w:b/>
        </w:rPr>
        <w:t xml:space="preserve">Technological Integration:</w:t>
      </w:r>
      <w:r>
        <w:t xml:space="preserve"> </w:t>
      </w:r>
      <w:r>
        <w:t xml:space="preserve">Adopting digital tools for court proceedings while ensuring accessibility and security.</w:t>
      </w:r>
    </w:p>
    <w:p>
      <w:pPr>
        <w:numPr>
          <w:ilvl w:val="0"/>
          <w:numId w:val="1003"/>
        </w:numPr>
        <w:pStyle w:val="Compact"/>
      </w:pPr>
      <w:r>
        <w:rPr>
          <w:bCs/>
          <w:b/>
        </w:rPr>
        <w:t xml:space="preserve">Diverse Jurisdictions:</w:t>
      </w:r>
      <w:r>
        <w:t xml:space="preserve"> </w:t>
      </w:r>
      <w:r>
        <w:t xml:space="preserve">Managing cases involving citizens, expatriates, and multinational corporations under varying legal standards.</w:t>
      </w:r>
    </w:p>
    <w:bookmarkEnd w:id="23"/>
    <w:bookmarkStart w:id="24" w:name="judicial-reforms-in-dubai"/>
    <w:p>
      <w:pPr>
        <w:pStyle w:val="Heading2"/>
      </w:pPr>
      <w:r>
        <w:t xml:space="preserve">Judicial Reforms in Dubai</w:t>
      </w:r>
    </w:p>
    <w:p>
      <w:pPr>
        <w:pStyle w:val="FirstParagraph"/>
      </w:pPr>
      <w:r>
        <w:t xml:space="preserve">To address these challenges, the UAE has implemented reforms such as:</w:t>
      </w:r>
    </w:p>
    <w:p>
      <w:pPr>
        <w:numPr>
          <w:ilvl w:val="0"/>
          <w:numId w:val="1004"/>
        </w:numPr>
        <w:pStyle w:val="Compact"/>
      </w:pPr>
      <w:r>
        <w:rPr>
          <w:bCs/>
          <w:b/>
        </w:rPr>
        <w:t xml:space="preserve">Dubai International Financial Centre (DIFC):</w:t>
      </w:r>
      <w:r>
        <w:t xml:space="preserve"> </w:t>
      </w:r>
      <w:r>
        <w:t xml:space="preserve">A separate legal jurisdiction applying English common law to attract international businesses.</w:t>
      </w:r>
    </w:p>
    <w:p>
      <w:pPr>
        <w:numPr>
          <w:ilvl w:val="0"/>
          <w:numId w:val="1004"/>
        </w:numPr>
        <w:pStyle w:val="Compact"/>
      </w:pPr>
      <w:r>
        <w:rPr>
          <w:bCs/>
          <w:b/>
        </w:rPr>
        <w:t xml:space="preserve">E-Court Initiatives:</w:t>
      </w:r>
      <w:r>
        <w:t xml:space="preserve"> </w:t>
      </w:r>
      <w:r>
        <w:t xml:space="preserve">Digitizing court processes to enhance efficiency and reduce case backlogs.</w:t>
      </w:r>
    </w:p>
    <w:p>
      <w:pPr>
        <w:numPr>
          <w:ilvl w:val="0"/>
          <w:numId w:val="1004"/>
        </w:numPr>
        <w:pStyle w:val="Compact"/>
      </w:pPr>
      <w:r>
        <w:rPr>
          <w:bCs/>
          <w:b/>
        </w:rPr>
        <w:t xml:space="preserve">Judicial Training Programs:</w:t>
      </w:r>
      <w:r>
        <w:t xml:space="preserve"> </w:t>
      </w:r>
      <w:r>
        <w:t xml:space="preserve">Enhancing judges' expertise in areas like commercial law, human rights, and cross-cultural mediation.</w:t>
      </w:r>
    </w:p>
    <w:bookmarkEnd w:id="24"/>
    <w:bookmarkStart w:id="25" w:name="case-studies-judicial-impact-in-dubai"/>
    <w:p>
      <w:pPr>
        <w:pStyle w:val="Heading2"/>
      </w:pPr>
      <w:r>
        <w:t xml:space="preserve">Case Studies: Judicial Impact in Dubai</w:t>
      </w:r>
    </w:p>
    <w:p>
      <w:pPr>
        <w:pStyle w:val="FirstParagraph"/>
      </w:pPr>
      <w:r>
        <w:t xml:space="preserve">The following examples illustrate the role of judges in shaping Dubai's legal landscape:</w:t>
      </w:r>
    </w:p>
    <w:p>
      <w:pPr>
        <w:numPr>
          <w:ilvl w:val="0"/>
          <w:numId w:val="1005"/>
        </w:numPr>
        <w:pStyle w:val="Compact"/>
      </w:pPr>
      <w:r>
        <w:rPr>
          <w:bCs/>
          <w:b/>
        </w:rPr>
        <w:t xml:space="preserve">Commercial Dispute Resolution:</w:t>
      </w:r>
      <w:r>
        <w:t xml:space="preserve"> </w:t>
      </w:r>
      <w:r>
        <w:t xml:space="preserve">A judge presiding over a contract dispute between two international firms emphasized the importance of clear contractual terms, aligning with UAE civil law principles.</w:t>
      </w:r>
    </w:p>
    <w:p>
      <w:pPr>
        <w:numPr>
          <w:ilvl w:val="0"/>
          <w:numId w:val="1005"/>
        </w:numPr>
        <w:pStyle w:val="Compact"/>
      </w:pPr>
      <w:r>
        <w:rPr>
          <w:bCs/>
          <w:b/>
        </w:rPr>
        <w:t xml:space="preserve">Family Law and Sharīʿah:</w:t>
      </w:r>
      <w:r>
        <w:t xml:space="preserve"> </w:t>
      </w:r>
      <w:r>
        <w:t xml:space="preserve">In a landmark case, a judge balanced Islamic inheritance laws with modern property rights to resolve an intergenerational conflict.</w:t>
      </w:r>
    </w:p>
    <w:bookmarkEnd w:id="25"/>
    <w:bookmarkStart w:id="26" w:name="the-future-of-the-judge-in-dubai"/>
    <w:p>
      <w:pPr>
        <w:pStyle w:val="Heading2"/>
      </w:pPr>
      <w:r>
        <w:t xml:space="preserve">The Future of the Judge in Dubai</w:t>
      </w:r>
    </w:p>
    <w:p>
      <w:pPr>
        <w:pStyle w:val="FirstParagraph"/>
      </w:pPr>
      <w:r>
        <w:t xml:space="preserve">As Dubai continues to grow as a global city, the role of the judge will remain central to its development. Judges must adapt to new legal challenges, such as cryptocurrency regulations, AI-driven contracts, and cross-border data privacy issues. Their ability to uphold justice while fostering innovation will define Dubai's legal future.</w:t>
      </w:r>
    </w:p>
    <w:bookmarkEnd w:id="26"/>
    <w:bookmarkStart w:id="27" w:name="conclusion"/>
    <w:p>
      <w:pPr>
        <w:pStyle w:val="Heading2"/>
      </w:pPr>
      <w:r>
        <w:t xml:space="preserve">Conclusion</w:t>
      </w:r>
    </w:p>
    <w:p>
      <w:pPr>
        <w:pStyle w:val="FirstParagraph"/>
      </w:pPr>
      <w:r>
        <w:t xml:space="preserve">This Master Thesis underscores the significance of judges in the United Arab Emirates Dubai. Their role is not merely confined to adjudicating cases but extends to shaping a legal system that harmonizes tradition with progress. As Dubai evolves, its judiciary will play a vital role in ensuring equitable governance and attracting global investment.</w:t>
      </w:r>
    </w:p>
    <w:p>
      <w:pPr>
        <w:pStyle w:val="BodyText"/>
      </w:pPr>
      <w:r>
        <w:rPr>
          <w:bCs/>
          <w:b/>
        </w:rPr>
        <w:t xml:space="preserve">Keywords:</w:t>
      </w:r>
      <w:r>
        <w:t xml:space="preserve"> </w:t>
      </w:r>
      <w:r>
        <w:t xml:space="preserve">Master Thesis, Judge, United Arab Emirates Dubai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the United Arab Emirates Dubai</dc:title>
  <dc:creator/>
  <dc:language>en</dc:language>
  <cp:keywords/>
  <dcterms:created xsi:type="dcterms:W3CDTF">2026-07-23T03:21:47Z</dcterms:created>
  <dcterms:modified xsi:type="dcterms:W3CDTF">2026-07-23T03:21:47Z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