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Legal</w:t>
      </w:r>
      <w:r>
        <w:t xml:space="preserve"> </w:t>
      </w:r>
      <w:r>
        <w:t xml:space="preserve">System</w:t>
      </w:r>
    </w:p>
    <w:p>
      <w:pPr>
        <w:pStyle w:val="FirstParagraph"/>
      </w:pPr>
      <w:r>
        <w:t xml:space="preserve">```html</w:t>
      </w:r>
    </w:p>
    <w:bookmarkStart w:id="28" w:name="X180fa061061278a91af364befefc03c3c7c2640"/>
    <w:p>
      <w:pPr>
        <w:pStyle w:val="Heading1"/>
      </w:pPr>
      <w:r>
        <w:t xml:space="preserve">Master Thesis: The Role of a Judge in the United States Miami Legal System</w:t>
      </w:r>
    </w:p>
    <w:bookmarkStart w:id="20" w:name="abstract"/>
    <w:p>
      <w:pPr>
        <w:pStyle w:val="Heading2"/>
      </w:pPr>
      <w:r>
        <w:t xml:space="preserve">Abstract</w:t>
      </w:r>
    </w:p>
    <w:p>
      <w:pPr>
        <w:pStyle w:val="FirstParagraph"/>
      </w:pPr>
      <w:r>
        <w:t xml:space="preserve">This Master's thesis explores the multifaceted role of a judge within the legal framework of the United States Miami. Focusing on judicial responsibilities, challenges, and societal impacts in a culturally diverse urban setting, this document examines how a judge navigates complex cases involving immigration law, civil rights litigation, and international commerce. The study emphasizes Miami’s unique position as a global hub for migration and trade within the U.S., highlighting the judge’s pivotal role in upholding justice while addressing local and national legal priorities.</w:t>
      </w:r>
    </w:p>
    <w:bookmarkEnd w:id="20"/>
    <w:bookmarkStart w:id="21" w:name="introduction"/>
    <w:p>
      <w:pPr>
        <w:pStyle w:val="Heading2"/>
      </w:pPr>
      <w:r>
        <w:t xml:space="preserve">Introduction</w:t>
      </w:r>
    </w:p>
    <w:p>
      <w:pPr>
        <w:pStyle w:val="FirstParagraph"/>
      </w:pPr>
      <w:r>
        <w:t xml:space="preserve">The United States Miami, with its vibrant multicultural tapestry and strategic location, presents a dynamic legal environment where judges must balance federal statutes with state-specific regulations. This thesis investigates the responsibilities of a judge in this context, analyzing how judicial decisions shape societal norms and influence policy outcomes. The study is particularly relevant for understanding the intersection of law, culture, and governance in a rapidly evolving urban center like Miami.</w:t>
      </w:r>
    </w:p>
    <w:bookmarkEnd w:id="21"/>
    <w:bookmarkStart w:id="22" w:name="X4723a5fa9c5bb0fe65e5297ae5018ab773dc436"/>
    <w:p>
      <w:pPr>
        <w:pStyle w:val="Heading2"/>
      </w:pPr>
      <w:r>
        <w:t xml:space="preserve">Section 1: The Judicial Framework in United States Miami</w:t>
      </w:r>
    </w:p>
    <w:p>
      <w:pPr>
        <w:pStyle w:val="FirstParagraph"/>
      </w:pPr>
      <w:r>
        <w:t xml:space="preserve">Miami operates under a dual legal system: federal and state jurisdictions. A judge in this region must be well-versed in both frameworks to adjudicate cases ranging from federal crimes (e.g., drug trafficking, immigration violations) to state-level disputes (e.g., contract law, family matters). The Miami-Dade County Courthouse serves as a focal point for these proceedings, reflecting the city’s role as a gateway for international legal matters.</w:t>
      </w:r>
    </w:p>
    <w:p>
      <w:pPr>
        <w:pStyle w:val="BodyText"/>
      </w:pPr>
      <w:r>
        <w:t xml:space="preserve">A key aspect of a judge’s role in Miami is adjudicating immigration cases under U.S. federal law. With one of the highest populations of Latin American immigrants in the country, Miami courts frequently handle asylum claims, deportation hearings, and visa-related litigation. Judges must interpret complex statutes like Title 8 of the U.S. Code while considering humanitarian factors.</w:t>
      </w:r>
    </w:p>
    <w:bookmarkEnd w:id="22"/>
    <w:bookmarkStart w:id="23" w:name="Xb9b3f888edadd85a89566617a8d533743b7f69c"/>
    <w:p>
      <w:pPr>
        <w:pStyle w:val="Heading2"/>
      </w:pPr>
      <w:r>
        <w:t xml:space="preserve">Section 2: Challenges Faced by Judges in United States Miami</w:t>
      </w:r>
    </w:p>
    <w:p>
      <w:pPr>
        <w:pStyle w:val="FirstParagraph"/>
      </w:pPr>
      <w:r>
        <w:t xml:space="preserve">Several challenges define the judicial role in Miami:</w:t>
      </w:r>
    </w:p>
    <w:p>
      <w:pPr>
        <w:numPr>
          <w:ilvl w:val="0"/>
          <w:numId w:val="1001"/>
        </w:numPr>
        <w:pStyle w:val="Compact"/>
      </w:pPr>
      <w:r>
        <w:rPr>
          <w:bCs/>
          <w:b/>
        </w:rPr>
        <w:t xml:space="preserve">Cultural Diversity:</w:t>
      </w:r>
      <w:r>
        <w:t xml:space="preserve"> </w:t>
      </w:r>
      <w:r>
        <w:t xml:space="preserve">The city’s population includes over 300 languages, requiring judges to manage cases with diverse cultural backgrounds and legal traditions.</w:t>
      </w:r>
    </w:p>
    <w:p>
      <w:pPr>
        <w:numPr>
          <w:ilvl w:val="0"/>
          <w:numId w:val="1001"/>
        </w:numPr>
        <w:pStyle w:val="Compact"/>
      </w:pPr>
      <w:r>
        <w:rPr>
          <w:bCs/>
          <w:b/>
        </w:rPr>
        <w:t xml:space="preserve">Immigration Pressure:</w:t>
      </w:r>
      <w:r>
        <w:t xml:space="preserve"> </w:t>
      </w:r>
      <w:r>
        <w:t xml:space="preserve">High volumes of immigration-related cases strain court resources, necessitating efficient case management systems.</w:t>
      </w:r>
    </w:p>
    <w:p>
      <w:pPr>
        <w:numPr>
          <w:ilvl w:val="0"/>
          <w:numId w:val="1001"/>
        </w:numPr>
        <w:pStyle w:val="Compact"/>
      </w:pPr>
      <w:r>
        <w:rPr>
          <w:bCs/>
          <w:b/>
        </w:rPr>
        <w:t xml:space="preserve">Economic Disparities:</w:t>
      </w:r>
      <w:r>
        <w:t xml:space="preserve"> </w:t>
      </w:r>
      <w:r>
        <w:t xml:space="preserve">Judges must address inequalities in access to legal representation, particularly for low-income residents.</w:t>
      </w:r>
    </w:p>
    <w:p>
      <w:pPr>
        <w:pStyle w:val="FirstParagraph"/>
      </w:pPr>
      <w:r>
        <w:t xml:space="preserve">Miami’s proximity to the Caribbean and South America also introduces complexities related to international law. For example, judges may preside over cases involving transnational crimes or cross-border environmental disputes under federal statutes like the Clean Water Act.</w:t>
      </w:r>
    </w:p>
    <w:bookmarkEnd w:id="23"/>
    <w:bookmarkStart w:id="24" w:name="X86550ee8c7b4f725b81317c69b016bde055ea30"/>
    <w:p>
      <w:pPr>
        <w:pStyle w:val="Heading2"/>
      </w:pPr>
      <w:r>
        <w:t xml:space="preserve">Section 3: Case Studies of Judicial Impact</w:t>
      </w:r>
    </w:p>
    <w:p>
      <w:pPr>
        <w:pStyle w:val="FirstParagraph"/>
      </w:pPr>
      <w:r>
        <w:t xml:space="preserve">Two case studies illustrate the judge’s role in shaping Miami’s legal landscape:</w:t>
      </w:r>
    </w:p>
    <w:p>
      <w:pPr>
        <w:numPr>
          <w:ilvl w:val="0"/>
          <w:numId w:val="1002"/>
        </w:numPr>
        <w:pStyle w:val="Compact"/>
      </w:pPr>
      <w:r>
        <w:rPr>
          <w:bCs/>
          <w:b/>
        </w:rPr>
        <w:t xml:space="preserve">Rodriguez v. United States (2018):</w:t>
      </w:r>
      <w:r>
        <w:t xml:space="preserve"> </w:t>
      </w:r>
      <w:r>
        <w:t xml:space="preserve">This federal immigration case involved a Cuban national seeking asylum. The judge balanced humanitarian concerns with strict enforcement of U.S. immigration policy, setting a precedent for similar cases in the region.</w:t>
      </w:r>
    </w:p>
    <w:p>
      <w:pPr>
        <w:numPr>
          <w:ilvl w:val="0"/>
          <w:numId w:val="1002"/>
        </w:numPr>
        <w:pStyle w:val="Compact"/>
      </w:pPr>
      <w:r>
        <w:rPr>
          <w:bCs/>
          <w:b/>
        </w:rPr>
        <w:t xml:space="preserve">Miami Beach Environmental Litigation:</w:t>
      </w:r>
      <w:r>
        <w:t xml:space="preserve"> </w:t>
      </w:r>
      <w:r>
        <w:t xml:space="preserve">A state judge ruled in favor of environmental activists challenging coastal development projects. The decision highlighted the judiciary’s role in enforcing environmental regulations under Florida law.</w:t>
      </w:r>
    </w:p>
    <w:bookmarkEnd w:id="24"/>
    <w:bookmarkStart w:id="25" w:name="X5e0da4d4acda49d4d2e3528d8591121babd57a8"/>
    <w:p>
      <w:pPr>
        <w:pStyle w:val="Heading2"/>
      </w:pPr>
      <w:r>
        <w:t xml:space="preserve">Section 4: Recommendations for Judicial Reform</w:t>
      </w:r>
    </w:p>
    <w:p>
      <w:pPr>
        <w:pStyle w:val="FirstParagraph"/>
      </w:pPr>
      <w:r>
        <w:t xml:space="preserve">To address systemic challenges, this thesis proposes reforms tailored to Miami’s legal needs:</w:t>
      </w:r>
    </w:p>
    <w:p>
      <w:pPr>
        <w:numPr>
          <w:ilvl w:val="0"/>
          <w:numId w:val="1003"/>
        </w:numPr>
        <w:pStyle w:val="Compact"/>
      </w:pPr>
      <w:r>
        <w:rPr>
          <w:bCs/>
          <w:b/>
        </w:rPr>
        <w:t xml:space="preserve">Specialized Immigration Courts:</w:t>
      </w:r>
      <w:r>
        <w:t xml:space="preserve"> </w:t>
      </w:r>
      <w:r>
        <w:t xml:space="preserve">Establishing dedicated courts to handle immigration cases could reduce backlogs and improve efficiency.</w:t>
      </w:r>
    </w:p>
    <w:p>
      <w:pPr>
        <w:numPr>
          <w:ilvl w:val="0"/>
          <w:numId w:val="1003"/>
        </w:numPr>
        <w:pStyle w:val="Compact"/>
      </w:pPr>
      <w:r>
        <w:rPr>
          <w:bCs/>
          <w:b/>
        </w:rPr>
        <w:t xml:space="preserve">Cultural Competency Training:</w:t>
      </w:r>
      <w:r>
        <w:t xml:space="preserve"> </w:t>
      </w:r>
      <w:r>
        <w:t xml:space="preserve">Judges should receive training on cross-cultural communication to better serve Miami’s diverse population.</w:t>
      </w:r>
    </w:p>
    <w:p>
      <w:pPr>
        <w:numPr>
          <w:ilvl w:val="0"/>
          <w:numId w:val="1003"/>
        </w:numPr>
        <w:pStyle w:val="Compact"/>
      </w:pPr>
      <w:r>
        <w:rPr>
          <w:bCs/>
          <w:b/>
        </w:rPr>
        <w:t xml:space="preserve">Tech-Driven Dispute Resolution:</w:t>
      </w:r>
      <w:r>
        <w:t xml:space="preserve"> </w:t>
      </w:r>
      <w:r>
        <w:t xml:space="preserve">Leveraging technology for virtual court sessions and AI-assisted case analysis could modernize the judicial process.</w:t>
      </w:r>
    </w:p>
    <w:bookmarkEnd w:id="25"/>
    <w:bookmarkStart w:id="26" w:name="conclusion"/>
    <w:p>
      <w:pPr>
        <w:pStyle w:val="Heading2"/>
      </w:pPr>
      <w:r>
        <w:t xml:space="preserve">Conclusion</w:t>
      </w:r>
    </w:p>
    <w:p>
      <w:pPr>
        <w:pStyle w:val="FirstParagraph"/>
      </w:pPr>
      <w:r>
        <w:t xml:space="preserve">The role of a judge in the United States Miami is both challenging and transformative, requiring adaptability to address unique legal issues arising from cultural diversity, immigration dynamics, and economic disparities. This Master’s thesis underscores the importance of judicial integrity in upholding justice while fostering equitable outcomes for all residents. Future research should explore the long-term impact of judicial reforms on community trust and legal accessibility in Miami.</w:t>
      </w:r>
    </w:p>
    <w:bookmarkEnd w:id="26"/>
    <w:bookmarkStart w:id="27" w:name="references"/>
    <w:p>
      <w:pPr>
        <w:pStyle w:val="Heading2"/>
      </w:pPr>
      <w:r>
        <w:t xml:space="preserve">References</w:t>
      </w:r>
    </w:p>
    <w:p>
      <w:pPr>
        <w:pStyle w:val="FirstParagraph"/>
      </w:pPr>
      <w:r>
        <w:rPr>
          <w:iCs/>
          <w:i/>
        </w:rPr>
        <w:t xml:space="preserve">United States Code, Title 8: Immigration and Nationality Law.</w:t>
      </w:r>
      <w:r>
        <w:br/>
      </w:r>
      <w:r>
        <w:rPr>
          <w:iCs/>
          <w:i/>
        </w:rPr>
        <w:t xml:space="preserve">Federal Judicial Center. (2023). "Judicial Efficiency in Urban Courts."</w:t>
      </w:r>
      <w:r>
        <w:br/>
      </w:r>
      <w:r>
        <w:rPr>
          <w:iCs/>
          <w:i/>
        </w:rPr>
        <w:t xml:space="preserve">Miami-Dade County Public Schools. (2021). "Cultural Diversity in the Classroom."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the United States Miami Legal System</dc:title>
  <dc:creator/>
  <dc:language>en</dc:language>
  <cp:keywords/>
  <dcterms:created xsi:type="dcterms:W3CDTF">2026-07-21T02:45:13Z</dcterms:created>
  <dcterms:modified xsi:type="dcterms:W3CDTF">2026-07-21T02:45:13Z</dcterms:modified>
</cp:coreProperties>
</file>

<file path=docProps/custom.xml><?xml version="1.0" encoding="utf-8"?>
<Properties xmlns="http://schemas.openxmlformats.org/officeDocument/2006/custom-properties" xmlns:vt="http://schemas.openxmlformats.org/officeDocument/2006/docPropsVTypes"/>
</file>