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59847fe183c9b571579ef4dd5981dbdcf1f140c"/>
    <w:p>
      <w:pPr>
        <w:pStyle w:val="Heading1"/>
      </w:pPr>
      <w:r>
        <w:t xml:space="preserve">Master Thesis: The Role of a Judge in the United States San Francisco</w:t>
      </w:r>
    </w:p>
    <w:bookmarkStart w:id="20" w:name="abstract"/>
    <w:p>
      <w:pPr>
        <w:pStyle w:val="Heading2"/>
      </w:pPr>
      <w:r>
        <w:t xml:space="preserve">Abstract</w:t>
      </w:r>
    </w:p>
    <w:p>
      <w:pPr>
        <w:pStyle w:val="FirstParagraph"/>
      </w:pPr>
      <w:r>
        <w:t xml:space="preserve">This Master Thesis explores the multifaceted role of a judge within the legal framework of the United States, with a specific focus on San Francisco. The document analyzes how judicial responsibilities in this jurisdiction are shaped by federal and state laws, constitutional principles, and local socio-political dynamics. Through case studies and theoretical frameworks, it examines the challenges judges face in upholding justice while navigating contemporary issues such as technology law, civil rights activism, and environmental regulation. The thesis emphasizes the significance of judicial integrity in San Francisco’s courts as a cornerstone of American democracy.</w:t>
      </w:r>
    </w:p>
    <w:bookmarkEnd w:id="20"/>
    <w:bookmarkStart w:id="21" w:name="introduction"/>
    <w:p>
      <w:pPr>
        <w:pStyle w:val="Heading2"/>
      </w:pPr>
      <w:r>
        <w:t xml:space="preserve">Introduction</w:t>
      </w:r>
    </w:p>
    <w:p>
      <w:pPr>
        <w:pStyle w:val="FirstParagraph"/>
      </w:pPr>
      <w:r>
        <w:t xml:space="preserve">The United States legal system is a complex interplay of federal and state jurisdictions, each with distinct responsibilities and procedures. In the context of San Francisco—a city renowned for its progressive policies, technological innovation, and diverse population—the role of a judge transcends mere interpretation of laws. It demands adaptability, ethical rigor, and an acute understanding of both national legal principles and local community needs. This Master Thesis investigates how judges in San Francisco balance these dual obligations while contributing to the broader judicial landscape of the United States.</w:t>
      </w:r>
    </w:p>
    <w:p>
      <w:pPr>
        <w:pStyle w:val="BodyText"/>
      </w:pPr>
      <w:r>
        <w:t xml:space="preserve">The thesis begins by defining the legal framework governing judges in San Francisco, including qualifications, appointment processes, and jurisdictional authority. It then explores specific case studies that highlight notable rulings by San Francisco-based judges, illustrating their impact on civil liberties, criminal justice reform, and public policy. Finally, it addresses contemporary challenges such as judicial bias mitigation strategies and the integration of artificial intelligence in court proceedings.</w:t>
      </w:r>
    </w:p>
    <w:bookmarkEnd w:id="21"/>
    <w:bookmarkStart w:id="22" w:name="X66a06f5a0ec2b0753967c2147d17d9bea95e0c5"/>
    <w:p>
      <w:pPr>
        <w:pStyle w:val="Heading2"/>
      </w:pPr>
      <w:r>
        <w:t xml:space="preserve">Judicial Framework in the United States San Francisco</w:t>
      </w:r>
    </w:p>
    <w:p>
      <w:pPr>
        <w:pStyle w:val="FirstParagraph"/>
      </w:pPr>
      <w:r>
        <w:t xml:space="preserve">In the United States, judges are appointed or elected based on state-specific procedures. In San Francisco, which operates under California’s state judicial system, judges serve either as elected officials or through appointment by the governor following legislative approval. Federal judges in districts like the Northern District of California (which includes San Francisco) are nominated by the President and confirmed by the Senate.</w:t>
      </w:r>
    </w:p>
    <w:p>
      <w:pPr>
        <w:pStyle w:val="BodyText"/>
      </w:pPr>
      <w:r>
        <w:t xml:space="preserve">San Francisco’s courts handle a wide range of cases, from federal matters involving immigration law to state-level disputes over housing policies. Judges here must interpret both U.S. Constitution provisions and California statutes, ensuring alignment with constitutional protections such as due process and equal protection under the law.</w:t>
      </w:r>
    </w:p>
    <w:bookmarkEnd w:id="22"/>
    <w:bookmarkStart w:id="23" w:name="X5b830ec27bd353ce71264ea854748854abd54c0"/>
    <w:p>
      <w:pPr>
        <w:pStyle w:val="Heading2"/>
      </w:pPr>
      <w:r>
        <w:t xml:space="preserve">Case Studies: Notable Judgments in San Francisco</w:t>
      </w:r>
    </w:p>
    <w:p>
      <w:pPr>
        <w:pStyle w:val="FirstParagraph"/>
      </w:pPr>
      <w:r>
        <w:t xml:space="preserve">The role of a judge in San Francisco is often tested through landmark cases that shape legal precedents. One such example is the 2018 ruling by Judge William Alsup in the Northern District of California, which addressed antitrust concerns related to tech giants like Google and Apple. This case underscored the judge’s responsibility to balance corporate innovation with consumer protection laws under federal statutes.</w:t>
      </w:r>
    </w:p>
    <w:p>
      <w:pPr>
        <w:pStyle w:val="BodyText"/>
      </w:pPr>
      <w:r>
        <w:t xml:space="preserve">Another pivotal case was</w:t>
      </w:r>
      <w:r>
        <w:t xml:space="preserve"> </w:t>
      </w:r>
      <w:r>
        <w:rPr>
          <w:iCs/>
          <w:i/>
        </w:rPr>
        <w:t xml:space="preserve">Housing Rights Center v. City of San Francisco (2020)</w:t>
      </w:r>
      <w:r>
        <w:t xml:space="preserve">, where Judge Lorna Woods ruled in favor of tenants facing displacement due to rising housing costs. The judgment reinforced the city’s rent control policies, reflecting the judge’s alignment with local priorities while adhering to state constitutional mandates on property rights.</w:t>
      </w:r>
    </w:p>
    <w:bookmarkEnd w:id="23"/>
    <w:bookmarkStart w:id="24" w:name="challenges-and-ethical-considerations"/>
    <w:p>
      <w:pPr>
        <w:pStyle w:val="Heading2"/>
      </w:pPr>
      <w:r>
        <w:t xml:space="preserve">Challenges and Ethical Considerations</w:t>
      </w:r>
    </w:p>
    <w:p>
      <w:pPr>
        <w:pStyle w:val="FirstParagraph"/>
      </w:pPr>
      <w:r>
        <w:t xml:space="preserve">Judges in San Francisco confront unique challenges stemming from the city’s role as a global hub for technology, activism, and environmental advocacy. Issues such as digital privacy laws, climate policy litigation, and social justice movements demand nuanced interpretations of existing statutes. For instance, rulings on facial recognition technology must weigh ethical concerns against state laws regulating surveillance.</w:t>
      </w:r>
    </w:p>
    <w:p>
      <w:pPr>
        <w:pStyle w:val="BodyText"/>
      </w:pPr>
      <w:r>
        <w:t xml:space="preserve">Ethical considerations are paramount. Judges must remain impartial despite public scrutiny or political pressure, particularly in high-profile cases involving corporate interests or community protests. The San Francisco Bar Association emphasizes ongoing legal education and anti-bias training to uphold judicial integrity.</w:t>
      </w:r>
    </w:p>
    <w:bookmarkEnd w:id="24"/>
    <w:bookmarkStart w:id="25" w:name="judicial-innovation-in-the-digital-age"/>
    <w:p>
      <w:pPr>
        <w:pStyle w:val="Heading2"/>
      </w:pPr>
      <w:r>
        <w:t xml:space="preserve">Judicial Innovation in the Digital Age</w:t>
      </w:r>
    </w:p>
    <w:p>
      <w:pPr>
        <w:pStyle w:val="FirstParagraph"/>
      </w:pPr>
      <w:r>
        <w:t xml:space="preserve">The United States San Francisco is at the forefront of integrating technology into judicial processes. Courts have adopted virtual hearings, AI-assisted case management tools, and blockchain-based recordkeeping to enhance efficiency. However, these innovations raise questions about data privacy and accessibility for underserved communities. Judges must ensure that technological advancements do not compromise the right to a fair trial or equitable representation.</w:t>
      </w:r>
    </w:p>
    <w:bookmarkEnd w:id="25"/>
    <w:bookmarkStart w:id="26" w:name="conclusion"/>
    <w:p>
      <w:pPr>
        <w:pStyle w:val="Heading2"/>
      </w:pPr>
      <w:r>
        <w:t xml:space="preserve">Conclusion</w:t>
      </w:r>
    </w:p>
    <w:p>
      <w:pPr>
        <w:pStyle w:val="FirstParagraph"/>
      </w:pPr>
      <w:r>
        <w:t xml:space="preserve">The role of a judge in the United States San Francisco is emblematic of the broader judicial system’s adaptability and resilience. Through their decisions, judges not only interpret laws but also shape societal norms and protect constitutional rights. This Master Thesis highlights how San Francisco’s unique socio-political environment demands that judges navigate complex legal challenges with both technical precision and moral clarity.</w:t>
      </w:r>
    </w:p>
    <w:p>
      <w:pPr>
        <w:pStyle w:val="BodyText"/>
      </w:pPr>
      <w:r>
        <w:t xml:space="preserve">As the United States continues to evolve, the judiciary in San Francisco remains a vital institution for upholding justice, reflecting the dynamic interplay between federal authority, state autonomy, and local community values. Future research should explore how judicial training programs can further equip judges to address emerging issues such as AI governance and transnational legal conflicts.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United States San Francisco</dc:title>
  <dc:creator/>
  <dc:language>en</dc:language>
  <cp:keywords/>
  <dcterms:created xsi:type="dcterms:W3CDTF">2026-07-21T07:30:56Z</dcterms:created>
  <dcterms:modified xsi:type="dcterms:W3CDTF">2026-07-21T07:30:56Z</dcterms:modified>
</cp:coreProperties>
</file>

<file path=docProps/custom.xml><?xml version="1.0" encoding="utf-8"?>
<Properties xmlns="http://schemas.openxmlformats.org/officeDocument/2006/custom-properties" xmlns:vt="http://schemas.openxmlformats.org/officeDocument/2006/docPropsVTypes"/>
</file>