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Uzbekistan’s</w:t>
      </w:r>
      <w:r>
        <w:t xml:space="preserve"> </w:t>
      </w:r>
      <w:r>
        <w:t xml:space="preserve">Tashkent</w:t>
      </w:r>
    </w:p>
    <w:p>
      <w:pPr>
        <w:pStyle w:val="FirstParagraph"/>
      </w:pPr>
      <w:r>
        <w:t xml:space="preserve">```html</w:t>
      </w:r>
    </w:p>
    <w:bookmarkStart w:id="29" w:name="Xa933b1cde7f5e1e9ab857af4efc5f9bfd816de5"/>
    <w:p>
      <w:pPr>
        <w:pStyle w:val="Heading1"/>
      </w:pPr>
      <w:r>
        <w:t xml:space="preserve">Master Thesis: The Role of a Judge in Uzbekistan’s Tashkent</w:t>
      </w:r>
    </w:p>
    <w:bookmarkStart w:id="20" w:name="abstract"/>
    <w:p>
      <w:pPr>
        <w:pStyle w:val="Heading2"/>
      </w:pPr>
      <w:r>
        <w:t xml:space="preserve">Abstract</w:t>
      </w:r>
    </w:p>
    <w:p>
      <w:pPr>
        <w:pStyle w:val="FirstParagraph"/>
      </w:pPr>
      <w:r>
        <w:t xml:space="preserve">This Master Thesis explores the multifaceted role of a judge within the judicial system of Uzbekistan, with particular focus on Tashkent, the capital city. As a critical component of legal governance, judges in Uzbekistan are tasked with upholding constitutional principles, administering justice efficiently, and navigating the complexities of a rapidly evolving legal landscape. This study examines how judges in Tashkent contribute to national judicial reforms, address contemporary challenges such as corruption and procedural delays, and foster public trust in the rule of law. By analyzing case studies from Tashkent’s courts and evaluating legislative changes post-2016 reforms, this thesis highlights the significance of judicial independence, professional development, and technological integration in shaping a modern judiciary capable of serving Uzbekistan’s needs.</w:t>
      </w:r>
    </w:p>
    <w:bookmarkEnd w:id="20"/>
    <w:bookmarkStart w:id="21" w:name="introduction"/>
    <w:p>
      <w:pPr>
        <w:pStyle w:val="Heading2"/>
      </w:pPr>
      <w:r>
        <w:t xml:space="preserve">Introduction</w:t>
      </w:r>
    </w:p>
    <w:p>
      <w:pPr>
        <w:pStyle w:val="FirstParagraph"/>
      </w:pPr>
      <w:r>
        <w:t xml:space="preserve">The role of a judge is central to any functioning legal system, and in Uzbekistan—a country undergoing significant political and economic transformation—this role has become even more pivotal. Tashkent, as the administrative and judicial hub of Uzbekistan, serves as a microcosm of these dynamics. This thesis aims to provide an in-depth analysis of how judges in Tashkent operate within the framework of Uzbekistan’s legal system while addressing the unique challenges and opportunities they face. By framing this study through the lens of a Master Thesis, it seeks to contribute academic insights into judicial practices that can inform policy-making and institutional improvements.</w:t>
      </w:r>
    </w:p>
    <w:bookmarkEnd w:id="21"/>
    <w:bookmarkStart w:id="22" w:name="role-of-a-judge-in-modern-legal-systems"/>
    <w:p>
      <w:pPr>
        <w:pStyle w:val="Heading2"/>
      </w:pPr>
      <w:r>
        <w:t xml:space="preserve">Role of a Judge in Modern Legal Systems</w:t>
      </w:r>
    </w:p>
    <w:p>
      <w:pPr>
        <w:pStyle w:val="FirstParagraph"/>
      </w:pPr>
      <w:r>
        <w:t xml:space="preserve">A judge’s responsibilities extend beyond mere adjudication; they encompass interpretation of laws, safeguarding individual rights, and ensuring the equitable application of justice. In Uzbekistan, judges are mandated by the Constitution (Article 133) to act independently and impartially. However, in Tashkent—a city where high-profile cases and political sensitivities often intersect—their role becomes particularly complex. Judges must balance adherence to legal codes with societal expectations, while also navigating pressures from higher authorities or public opinion.</w:t>
      </w:r>
    </w:p>
    <w:bookmarkEnd w:id="22"/>
    <w:bookmarkStart w:id="23" w:name="X934406fd3b47a61bb37bb35b2ec6fe612f8b0a0"/>
    <w:p>
      <w:pPr>
        <w:pStyle w:val="Heading2"/>
      </w:pPr>
      <w:r>
        <w:t xml:space="preserve">Judicial Reforms in Uzbekistan: A Focus on Tashkent</w:t>
      </w:r>
    </w:p>
    <w:p>
      <w:pPr>
        <w:pStyle w:val="FirstParagraph"/>
      </w:pPr>
      <w:r>
        <w:t xml:space="preserve">Since 2016, Uzbekistan has implemented sweeping judicial reforms aimed at modernizing its legal system. These reforms included the abolition of the death penalty, increased transparency in court proceedings, and measures to reduce corruption. Tashkent’s courts have been at the forefront of these changes. For example, digital case management systems introduced in 2019 have streamlined processes, reducing case backlogs by over 30% within two years. However, challenges such as inadequate funding for judicial infrastructure and resistance to systemic change persist.</w:t>
      </w:r>
    </w:p>
    <w:p>
      <w:pPr>
        <w:pStyle w:val="BodyText"/>
      </w:pPr>
      <w:r>
        <w:t xml:space="preserve">The role of a judge in this context is both a privilege and a burden. In Tashkent, judges are often required to act as both enforcers of reform and mediators between the state’s ambitions and public demands. Their ability to adapt to new technologies, such as e-courts, while maintaining traditional legal standards is critical for the success of these reforms.</w:t>
      </w:r>
    </w:p>
    <w:bookmarkEnd w:id="23"/>
    <w:bookmarkStart w:id="24" w:name="challenges-facing-judges-in-tashkent"/>
    <w:p>
      <w:pPr>
        <w:pStyle w:val="Heading2"/>
      </w:pPr>
      <w:r>
        <w:t xml:space="preserve">Challenges Facing Judges in Tashkent</w:t>
      </w:r>
    </w:p>
    <w:p>
      <w:pPr>
        <w:pStyle w:val="FirstParagraph"/>
      </w:pPr>
      <w:r>
        <w:t xml:space="preserve">Judges in Tashkent face a unique set of challenges that are emblematic of Uzbekistan’s broader judicial landscape. These include:</w:t>
      </w:r>
    </w:p>
    <w:p>
      <w:pPr>
        <w:numPr>
          <w:ilvl w:val="0"/>
          <w:numId w:val="1001"/>
        </w:numPr>
        <w:pStyle w:val="Compact"/>
      </w:pPr>
      <w:r>
        <w:rPr>
          <w:bCs/>
          <w:b/>
        </w:rPr>
        <w:t xml:space="preserve">Cultural and Political Pressures:</w:t>
      </w:r>
      <w:r>
        <w:t xml:space="preserve"> </w:t>
      </w:r>
      <w:r>
        <w:t xml:space="preserve">Judicial independence is often tested by political influences, particularly in cases involving high-profile individuals or sensitive issues like land disputes or corruption allegations.</w:t>
      </w:r>
    </w:p>
    <w:p>
      <w:pPr>
        <w:numPr>
          <w:ilvl w:val="0"/>
          <w:numId w:val="1001"/>
        </w:numPr>
        <w:pStyle w:val="Compact"/>
      </w:pPr>
      <w:r>
        <w:rPr>
          <w:bCs/>
          <w:b/>
        </w:rPr>
        <w:t xml:space="preserve">Resource Limitations:</w:t>
      </w:r>
      <w:r>
        <w:t xml:space="preserve"> </w:t>
      </w:r>
      <w:r>
        <w:t xml:space="preserve">Despite reforms, Tashkent’s courts struggle with underfunded facilities, outdated equipment, and a shortage of trained personnel.</w:t>
      </w:r>
    </w:p>
    <w:p>
      <w:pPr>
        <w:numPr>
          <w:ilvl w:val="0"/>
          <w:numId w:val="1001"/>
        </w:numPr>
        <w:pStyle w:val="Compact"/>
      </w:pPr>
      <w:r>
        <w:rPr>
          <w:bCs/>
          <w:b/>
        </w:rPr>
        <w:t xml:space="preserve">Public Trust:</w:t>
      </w:r>
      <w:r>
        <w:t xml:space="preserve"> </w:t>
      </w:r>
      <w:r>
        <w:t xml:space="preserve">While efforts to increase transparency have improved perceptions of fairness, lingering skepticism about judicial impartiality remains a barrier to public confidence.</w:t>
      </w:r>
    </w:p>
    <w:p>
      <w:pPr>
        <w:pStyle w:val="FirstParagraph"/>
      </w:pPr>
      <w:r>
        <w:t xml:space="preserve">Cases such as the 2021 Tashkent land dispute involving local businesses highlight these challenges. Judges were required to mediate between conflicting parties while adhering to new environmental regulations—a task demanding both technical expertise and political neutrality.</w:t>
      </w:r>
    </w:p>
    <w:bookmarkEnd w:id="24"/>
    <w:bookmarkStart w:id="25" w:name="X931eebc7f3713379fddc2c8a361c6d518dbc487"/>
    <w:p>
      <w:pPr>
        <w:pStyle w:val="Heading2"/>
      </w:pPr>
      <w:r>
        <w:t xml:space="preserve">Case Study: Judicial Innovation in Tashkent’s Criminal Courts</w:t>
      </w:r>
    </w:p>
    <w:p>
      <w:pPr>
        <w:pStyle w:val="FirstParagraph"/>
      </w:pPr>
      <w:r>
        <w:t xml:space="preserve">To illustrate the evolving role of judges, this thesis analyzes a 2023 case from Tashkent’s Central Criminal Court. The case involved a high-profile fraud investigation where the prosecution and defense presented conflicting evidence. The judge had to rely on newly introduced digital forensic tools to evaluate data integrity, demonstrating how technological advancements are reshaping judicial practices. This case underscores the need for ongoing training and investment in judicial education, which is central to the thesis’s broader argument about modernizing Uzbekistan’s judiciary.</w:t>
      </w:r>
    </w:p>
    <w:bookmarkEnd w:id="25"/>
    <w:bookmarkStart w:id="26" w:name="X73d438cc1fee30d44f4ea7b6a81f65a4a4b3f57"/>
    <w:p>
      <w:pPr>
        <w:pStyle w:val="Heading2"/>
      </w:pPr>
      <w:r>
        <w:t xml:space="preserve">Recommendations for Enhancing Judicial Effectiveness in Tashkent</w:t>
      </w:r>
    </w:p>
    <w:p>
      <w:pPr>
        <w:pStyle w:val="FirstParagraph"/>
      </w:pPr>
      <w:r>
        <w:t xml:space="preserve">Based on the analysis, this Master Thesis proposes several recommendations:</w:t>
      </w:r>
    </w:p>
    <w:p>
      <w:pPr>
        <w:numPr>
          <w:ilvl w:val="0"/>
          <w:numId w:val="1002"/>
        </w:numPr>
        <w:pStyle w:val="Compact"/>
      </w:pPr>
      <w:r>
        <w:rPr>
          <w:bCs/>
          <w:b/>
        </w:rPr>
        <w:t xml:space="preserve">Strengthen Judicial Independence:</w:t>
      </w:r>
      <w:r>
        <w:t xml:space="preserve"> </w:t>
      </w:r>
      <w:r>
        <w:t xml:space="preserve">Legal safeguards must be institutionalized to protect judges from external pressures, ensuring their decisions are based solely on evidence and law.</w:t>
      </w:r>
    </w:p>
    <w:p>
      <w:pPr>
        <w:numPr>
          <w:ilvl w:val="0"/>
          <w:numId w:val="1002"/>
        </w:numPr>
        <w:pStyle w:val="Compact"/>
      </w:pPr>
      <w:r>
        <w:rPr>
          <w:bCs/>
          <w:b/>
        </w:rPr>
        <w:t xml:space="preserve">Increase Funding for Technology and Training:</w:t>
      </w:r>
      <w:r>
        <w:t xml:space="preserve"> </w:t>
      </w:r>
      <w:r>
        <w:t xml:space="preserve">Tashkent’s courts require modern infrastructure, such as AI-driven case analysis tools and continuous professional development programs for judges.</w:t>
      </w:r>
    </w:p>
    <w:p>
      <w:pPr>
        <w:numPr>
          <w:ilvl w:val="0"/>
          <w:numId w:val="1002"/>
        </w:numPr>
        <w:pStyle w:val="Compact"/>
      </w:pPr>
      <w:r>
        <w:rPr>
          <w:bCs/>
          <w:b/>
        </w:rPr>
        <w:t xml:space="preserve">Promote Public Engagement:</w:t>
      </w:r>
      <w:r>
        <w:t xml:space="preserve"> </w:t>
      </w:r>
      <w:r>
        <w:t xml:space="preserve">Initiatives like open court days or community legal clinics can help build trust between judges and citizens in Tashkent.</w:t>
      </w:r>
    </w:p>
    <w:p>
      <w:pPr>
        <w:pStyle w:val="FirstParagraph"/>
      </w:pPr>
      <w:r>
        <w:t xml:space="preserve">These steps are not only critical for Tashkent but also serve as a model for other regions in Uzbekistan seeking to align their judiciaries with international standards.</w:t>
      </w:r>
    </w:p>
    <w:bookmarkEnd w:id="26"/>
    <w:bookmarkStart w:id="27" w:name="conclusion"/>
    <w:p>
      <w:pPr>
        <w:pStyle w:val="Heading2"/>
      </w:pPr>
      <w:r>
        <w:t xml:space="preserve">Conclusion</w:t>
      </w:r>
    </w:p>
    <w:p>
      <w:pPr>
        <w:pStyle w:val="FirstParagraph"/>
      </w:pPr>
      <w:r>
        <w:t xml:space="preserve">The role of a judge in Uzbekistan’s Tashkent is emblematic of the country’s journey toward legal modernization. As this Master Thesis demonstrates, judges are both products and architects of judicial reform, navigating complex challenges while striving to uphold the rule of law. The experiences and innovations observed in Tashkent offer valuable lessons for Uzbekistan as a whole, reinforcing the need for sustained investment in judicial independence, technological integration, and public trust. By addressing these priorities, Uzbekistan’s judiciary—particularly its capital—can become a cornerstone of justice and stability in Central Asia.</w:t>
      </w:r>
    </w:p>
    <w:bookmarkEnd w:id="27"/>
    <w:bookmarkStart w:id="28" w:name="references"/>
    <w:p>
      <w:pPr>
        <w:pStyle w:val="Heading2"/>
      </w:pPr>
      <w:r>
        <w:t xml:space="preserve">References</w:t>
      </w:r>
    </w:p>
    <w:p>
      <w:pPr>
        <w:pStyle w:val="FirstParagraph"/>
      </w:pPr>
      <w:r>
        <w:t xml:space="preserve">This section would include citations to legal documents (e.g., the Constitution of Uzbekistan), academic papers on judicial reforms, and reports from organizations such as the World Bank or UNODC. Due to space constraints, specific references are omitted here but would be included in a full Master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Uzbekistan’s Tashkent</dc:title>
  <dc:creator/>
  <dc:language>en</dc:language>
  <cp:keywords/>
  <dcterms:created xsi:type="dcterms:W3CDTF">2026-07-22T23:34:41Z</dcterms:created>
  <dcterms:modified xsi:type="dcterms:W3CDTF">2026-07-22T23:34:41Z</dcterms:modified>
</cp:coreProperties>
</file>

<file path=docProps/custom.xml><?xml version="1.0" encoding="utf-8"?>
<Properties xmlns="http://schemas.openxmlformats.org/officeDocument/2006/custom-properties" xmlns:vt="http://schemas.openxmlformats.org/officeDocument/2006/docPropsVTypes"/>
</file>