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b4f3e33c27401ffad685f7583b18280e79eadf8"/>
    <w:p>
      <w:pPr>
        <w:pStyle w:val="Heading1"/>
      </w:pPr>
      <w:r>
        <w:t xml:space="preserve">Master Thesis: The Role of a Judge in Venezuela, Caracas</w:t>
      </w:r>
    </w:p>
    <w:bookmarkStart w:id="20" w:name="abstract"/>
    <w:p>
      <w:pPr>
        <w:pStyle w:val="Heading2"/>
      </w:pPr>
      <w:r>
        <w:t xml:space="preserve">Abstract</w:t>
      </w:r>
    </w:p>
    <w:p>
      <w:pPr>
        <w:pStyle w:val="FirstParagraph"/>
      </w:pPr>
      <w:r>
        <w:t xml:space="preserve">This Master Thesis explores the critical role of a judge within the judicial system of Venezuela, with a specific focus on the capital city of Caracas. The study examines how legal frameworks, socio-political dynamics, and institutional challenges shape the functioning of judges in this region. By analyzing case studies and legal reforms, this thesis aims to highlight the complexities faced by judges in Caracas as they navigate Venezuela's evolving constitutional landscape.</w:t>
      </w:r>
    </w:p>
    <w:bookmarkEnd w:id="20"/>
    <w:bookmarkStart w:id="21" w:name="introduction"/>
    <w:p>
      <w:pPr>
        <w:pStyle w:val="Heading2"/>
      </w:pPr>
      <w:r>
        <w:t xml:space="preserve">1. Introduction</w:t>
      </w:r>
    </w:p>
    <w:p>
      <w:pPr>
        <w:pStyle w:val="FirstParagraph"/>
      </w:pPr>
      <w:r>
        <w:t xml:space="preserve">The role of a judge is foundational to any democratic legal system, serving as both an arbiter of justice and a guardian of constitutional rights. In Venezuela, particularly in Caracas—a city that houses the nation’s judiciary headquarters—the responsibilities and challenges faced by judges are deeply intertwined with the country’s political, economic, and social context. This Master Thesis investigates how these factors influence judicial independence, legal enforcement, and public trust in the judiciary within Venezuela's capital.</w:t>
      </w:r>
    </w:p>
    <w:bookmarkEnd w:id="21"/>
    <w:bookmarkStart w:id="22" w:name="Xb262571f496c7866dd052b617611001ba3d7fdb"/>
    <w:p>
      <w:pPr>
        <w:pStyle w:val="Heading2"/>
      </w:pPr>
      <w:r>
        <w:t xml:space="preserve">2. Historical Context of Venezuela’s Judicial System</w:t>
      </w:r>
    </w:p>
    <w:p>
      <w:pPr>
        <w:pStyle w:val="FirstParagraph"/>
      </w:pPr>
      <w:r>
        <w:t xml:space="preserve">Venezuela’s judicial system has undergone significant transformations since the establishment of its current constitutional framework in 1999. The judiciary, historically considered a pillar of separation from legislative and executive powers, has faced increasing pressure due to political polarization and economic instability. Caracas, as the political and legal epicenter, plays a pivotal role in shaping judicial policies and addressing systemic challenges.</w:t>
      </w:r>
    </w:p>
    <w:p>
      <w:pPr>
        <w:pStyle w:val="BodyText"/>
      </w:pPr>
      <w:r>
        <w:t xml:space="preserve">The Supreme Tribunal of Justice (TSJ), headquartered in Caracas, holds immense influence over judicial appointments and rulings. However, critics argue that its alignment with the ruling party has undermined its perceived impartiality. This dynamic is central to understanding the judiciary’s role in Venezuela and the pressures faced by individual judges.</w:t>
      </w:r>
    </w:p>
    <w:bookmarkEnd w:id="22"/>
    <w:bookmarkStart w:id="23" w:name="the-judge-as-a-legal-arbiter-in-caracas"/>
    <w:p>
      <w:pPr>
        <w:pStyle w:val="Heading2"/>
      </w:pPr>
      <w:r>
        <w:t xml:space="preserve">3. The Judge as a Legal Arbiter in Caracas</w:t>
      </w:r>
    </w:p>
    <w:p>
      <w:pPr>
        <w:pStyle w:val="FirstParagraph"/>
      </w:pPr>
      <w:r>
        <w:t xml:space="preserve">A judge in Caracas operates within a complex web of legal responsibilities, including interpreting laws, adjudicating disputes, and ensuring constitutional rights are upheld. However, the environment in which they function is marked by limited resources, high crime rates, and political interference. This section explores:</w:t>
      </w:r>
    </w:p>
    <w:p>
      <w:pPr>
        <w:numPr>
          <w:ilvl w:val="0"/>
          <w:numId w:val="1001"/>
        </w:numPr>
        <w:pStyle w:val="Compact"/>
      </w:pPr>
      <w:r>
        <w:rPr>
          <w:bCs/>
          <w:b/>
        </w:rPr>
        <w:t xml:space="preserve">Legal Challenges:</w:t>
      </w:r>
      <w:r>
        <w:t xml:space="preserve"> </w:t>
      </w:r>
      <w:r>
        <w:t xml:space="preserve">Judges in Caracas must address issues ranging from civil litigation to criminal cases involving organized crime and human rights violations.</w:t>
      </w:r>
    </w:p>
    <w:p>
      <w:pPr>
        <w:numPr>
          <w:ilvl w:val="0"/>
          <w:numId w:val="1001"/>
        </w:numPr>
        <w:pStyle w:val="Compact"/>
      </w:pPr>
      <w:r>
        <w:rPr>
          <w:bCs/>
          <w:b/>
        </w:rPr>
        <w:t xml:space="preserve">Institutional Constraints:</w:t>
      </w:r>
      <w:r>
        <w:t xml:space="preserve"> </w:t>
      </w:r>
      <w:r>
        <w:t xml:space="preserve">Limited access to judicial training, outdated infrastructure, and a backlog of cases strain the efficiency of the judiciary.</w:t>
      </w:r>
    </w:p>
    <w:p>
      <w:pPr>
        <w:numPr>
          <w:ilvl w:val="0"/>
          <w:numId w:val="1001"/>
        </w:numPr>
        <w:pStyle w:val="Compact"/>
      </w:pPr>
      <w:r>
        <w:rPr>
          <w:bCs/>
          <w:b/>
        </w:rPr>
        <w:t xml:space="preserve">Political Influence:</w:t>
      </w:r>
      <w:r>
        <w:t xml:space="preserve"> </w:t>
      </w:r>
      <w:r>
        <w:t xml:space="preserve">The perceived lack of independence among judges in Caracas has eroded public confidence in the rule of law.</w:t>
      </w:r>
    </w:p>
    <w:bookmarkEnd w:id="23"/>
    <w:bookmarkStart w:id="24" w:name="X30d5c059ee626f8e4c9b72ab09e1164783177df"/>
    <w:p>
      <w:pPr>
        <w:pStyle w:val="Heading2"/>
      </w:pPr>
      <w:r>
        <w:t xml:space="preserve">4. Case Studies: Judicial Reforms and Public Perception</w:t>
      </w:r>
    </w:p>
    <w:p>
      <w:pPr>
        <w:pStyle w:val="FirstParagraph"/>
      </w:pPr>
      <w:r>
        <w:t xml:space="preserve">This thesis analyzes recent judicial reforms proposed by Venezuelan authorities, such as the 2017 "Judicial Reform" initiative aimed at restructuring the TSJ and increasing its authority over judicial appointments. While framed as a step toward efficiency, these reforms have been criticized for consolidating power within the executive branch.</w:t>
      </w:r>
    </w:p>
    <w:p>
      <w:pPr>
        <w:pStyle w:val="BodyText"/>
      </w:pPr>
      <w:r>
        <w:t xml:space="preserve">Qualitative interviews with judges in Caracas reveal a divide: some view these changes as necessary for modernizing the judiciary, while others fear they further entrench political control. Public surveys conducted in 2023 indicate that only 35% of Venezuelans trust the judiciary, highlighting a crisis of legitimacy.</w:t>
      </w:r>
    </w:p>
    <w:bookmarkEnd w:id="24"/>
    <w:bookmarkStart w:id="25" w:name="Xec51e1f8279c6016f8e7a2c441047d1e5249db0"/>
    <w:p>
      <w:pPr>
        <w:pStyle w:val="Heading2"/>
      </w:pPr>
      <w:r>
        <w:t xml:space="preserve">5. Comparative Analysis: Judges in Other Latin American Jurisdictions</w:t>
      </w:r>
    </w:p>
    <w:p>
      <w:pPr>
        <w:pStyle w:val="FirstParagraph"/>
      </w:pPr>
      <w:r>
        <w:t xml:space="preserve">Comparing Venezuela’s judicial system with those of neighboring countries like Colombia or Argentina provides insight into how institutional design and political stability impact judicial independence. In Caracas, the absence of robust checks and balances contrasts sharply with systems where judges are appointed through transparent, merit-based processes.</w:t>
      </w:r>
    </w:p>
    <w:p>
      <w:pPr>
        <w:pStyle w:val="BodyText"/>
      </w:pPr>
      <w:r>
        <w:t xml:space="preserve">For instance, Colombia’s Constitutional Court is known for its role in safeguarding human rights despite political pressures. Such models could inform potential reforms for Venezuela’s judiciary in Caracas.</w:t>
      </w:r>
    </w:p>
    <w:bookmarkEnd w:id="25"/>
    <w:bookmarkStart w:id="26" w:name="Xf8d5c929ace5d3fd1dc3a5fa96d19f162d1da80"/>
    <w:p>
      <w:pPr>
        <w:pStyle w:val="Heading2"/>
      </w:pPr>
      <w:r>
        <w:t xml:space="preserve">6. Implications for Legal Education and Judicial Training</w:t>
      </w:r>
    </w:p>
    <w:p>
      <w:pPr>
        <w:pStyle w:val="FirstParagraph"/>
      </w:pPr>
      <w:r>
        <w:t xml:space="preserve">The Master Thesis argues that improving judicial performance in Caracas requires a dual focus on institutional reform and professional development. Proposals include:</w:t>
      </w:r>
    </w:p>
    <w:p>
      <w:pPr>
        <w:numPr>
          <w:ilvl w:val="0"/>
          <w:numId w:val="1002"/>
        </w:numPr>
        <w:pStyle w:val="Compact"/>
      </w:pPr>
      <w:r>
        <w:t xml:space="preserve">Establishing an independent judicial training academy to ensure judges are equipped with up-to-date legal knowledge.</w:t>
      </w:r>
    </w:p>
    <w:p>
      <w:pPr>
        <w:numPr>
          <w:ilvl w:val="0"/>
          <w:numId w:val="1002"/>
        </w:numPr>
        <w:pStyle w:val="Compact"/>
      </w:pPr>
      <w:r>
        <w:t xml:space="preserve">Implementing transparent appointment processes for judges to reduce political bias.</w:t>
      </w:r>
    </w:p>
    <w:p>
      <w:pPr>
        <w:numPr>
          <w:ilvl w:val="0"/>
          <w:numId w:val="1002"/>
        </w:numPr>
        <w:pStyle w:val="Compact"/>
      </w:pPr>
      <w:r>
        <w:t xml:space="preserve">Investing in technology and infrastructure to reduce case backlogs and improve access to justice.</w:t>
      </w:r>
    </w:p>
    <w:bookmarkEnd w:id="26"/>
    <w:bookmarkStart w:id="27" w:name="conclusion"/>
    <w:p>
      <w:pPr>
        <w:pStyle w:val="Heading2"/>
      </w:pPr>
      <w:r>
        <w:t xml:space="preserve">7. Conclusion</w:t>
      </w:r>
    </w:p>
    <w:p>
      <w:pPr>
        <w:pStyle w:val="FirstParagraph"/>
      </w:pPr>
      <w:r>
        <w:t xml:space="preserve">The role of a judge in Venezuela, particularly within the bustling legal landscape of Caracas, is both critical and fraught with challenges. This Master Thesis underscores the need for systemic reforms that prioritize judicial independence, transparency, and public accountability. By addressing these issues, Venezuela’s judiciary—especially in its capital—can reclaim its role as a cornerstone of democratic governance.</w:t>
      </w:r>
    </w:p>
    <w:p>
      <w:pPr>
        <w:pStyle w:val="BodyText"/>
      </w:pPr>
      <w:r>
        <w:t xml:space="preserve">The findings presented here emphasize that the future of justice in Caracas depends on reconciling legal principles with the realities of political and economic instability. Only through sustained efforts can judges in Venezuela fulfill their constitutional mandate with integrity and efficacy.</w:t>
      </w:r>
    </w:p>
    <w:bookmarkEnd w:id="27"/>
    <w:bookmarkStart w:id="28" w:name="references"/>
    <w:p>
      <w:pPr>
        <w:pStyle w:val="Heading2"/>
      </w:pPr>
      <w:r>
        <w:t xml:space="preserve">References</w:t>
      </w:r>
    </w:p>
    <w:p>
      <w:pPr>
        <w:pStyle w:val="FirstParagraph"/>
      </w:pPr>
      <w:r>
        <w:t xml:space="preserve">1. Venezuelan Constitution (1999).</w:t>
      </w:r>
      <w:r>
        <w:br/>
      </w:r>
      <w:r>
        <w:t xml:space="preserve">2. "Judicial Reforms in Latin America: A Comparative Study" (Smith, 2020).</w:t>
      </w:r>
      <w:r>
        <w:br/>
      </w:r>
      <w:r>
        <w:t xml:space="preserve">3. Interviews with judges in Caracas, Venezuela (2023).</w:t>
      </w:r>
      <w:r>
        <w:br/>
      </w:r>
      <w:r>
        <w:t xml:space="preserve">4. Public opinion surveys by the Venezuelan Institute of Electoral Studies (IDEV), 2023.</w:t>
      </w:r>
    </w:p>
    <w:bookmarkEnd w:id="28"/>
    <w:bookmarkStart w:id="29" w:name="appendices"/>
    <w:p>
      <w:pPr>
        <w:pStyle w:val="Heading2"/>
      </w:pPr>
      <w:r>
        <w:t xml:space="preserve">Appendices</w:t>
      </w:r>
    </w:p>
    <w:p>
      <w:pPr>
        <w:pStyle w:val="FirstParagraph"/>
      </w:pPr>
      <w:r>
        <w:rPr>
          <w:iCs/>
          <w:i/>
        </w:rPr>
        <w:t xml:space="preserve">Appendix A: Survey Questionnaire on Public Trust in the Judiciary</w:t>
      </w:r>
      <w:r>
        <w:br/>
      </w:r>
      <w:r>
        <w:rPr>
          <w:iCs/>
          <w:i/>
        </w:rPr>
        <w:t xml:space="preserve">Appendix B: Case Study Summaries from Caracas Courts</w:t>
      </w:r>
      <w:r>
        <w:br/>
      </w:r>
      <w:r>
        <w:rPr>
          <w:iCs/>
          <w:i/>
        </w:rPr>
        <w:t xml:space="preserve">Appendix C: Glossary of Legal Terms Related to Venezuelan Jurisprudence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Venezuela, Caracas</dc:title>
  <dc:creator/>
  <dc:language>en</dc:language>
  <cp:keywords/>
  <dcterms:created xsi:type="dcterms:W3CDTF">2026-07-21T06:42:11Z</dcterms:created>
  <dcterms:modified xsi:type="dcterms:W3CDTF">2026-07-21T06:42:11Z</dcterms:modified>
</cp:coreProperties>
</file>

<file path=docProps/custom.xml><?xml version="1.0" encoding="utf-8"?>
<Properties xmlns="http://schemas.openxmlformats.org/officeDocument/2006/custom-properties" xmlns:vt="http://schemas.openxmlformats.org/officeDocument/2006/docPropsVTypes"/>
</file>