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592af35fc69d8f31824f5786005725814869c04"/>
    <w:p>
      <w:pPr>
        <w:pStyle w:val="Heading1"/>
      </w:pPr>
      <w:r>
        <w:t xml:space="preserve">Master Thesis: The Role and Challenges of the Judge in Vietnam Ho Chi Minh City</w:t>
      </w:r>
    </w:p>
    <w:p>
      <w:pPr>
        <w:pStyle w:val="FirstParagraph"/>
      </w:pPr>
      <w:r>
        <w:t xml:space="preserve">This Master Thesis explores the multifaceted role of judges within the legal framework of</w:t>
      </w:r>
      <w:r>
        <w:t xml:space="preserve"> </w:t>
      </w:r>
      <w:r>
        <w:rPr>
          <w:bCs/>
          <w:b/>
        </w:rPr>
        <w:t xml:space="preserve">Vietnam Ho Chi Minh City (HCMC)</w:t>
      </w:r>
      <w:r>
        <w:t xml:space="preserve">, one of Southeast Asia’s most dynamic economic and judicial centers. As a critical component of Vietnam’s judicial system, judges in HCMC operate within a unique context shaped by rapid urbanization, economic transformation, and ongoing legal reforms. This study aims to analyze the responsibilities, challenges, and evolving practices of judges in HCMC while emphasizing their significance as pillars of justice in modern Vietnam.</w:t>
      </w:r>
    </w:p>
    <w:bookmarkStart w:id="20" w:name="introduction"/>
    <w:p>
      <w:pPr>
        <w:pStyle w:val="Heading2"/>
      </w:pPr>
      <w:r>
        <w:t xml:space="preserve">Introduction</w:t>
      </w:r>
    </w:p>
    <w:p>
      <w:pPr>
        <w:pStyle w:val="FirstParagraph"/>
      </w:pPr>
      <w:r>
        <w:t xml:space="preserve">The judicial system in Vietnam is governed by the</w:t>
      </w:r>
      <w:r>
        <w:t xml:space="preserve"> </w:t>
      </w:r>
      <w:r>
        <w:rPr>
          <w:iCs/>
          <w:i/>
        </w:rPr>
        <w:t xml:space="preserve">Code of Civil Procedure</w:t>
      </w:r>
      <w:r>
        <w:t xml:space="preserve">,</w:t>
      </w:r>
      <w:r>
        <w:t xml:space="preserve"> </w:t>
      </w:r>
      <w:r>
        <w:rPr>
          <w:iCs/>
          <w:i/>
        </w:rPr>
        <w:t xml:space="preserve">Criminal Procedure Code</w:t>
      </w:r>
      <w:r>
        <w:t xml:space="preserve">, and other legal frameworks that define the powers, duties, and accountability mechanisms for judges. In HCMC, where over 10 million people reside and economic activity drives national GDP growth, judges face unprecedented demands. This Master Thesis examines how these professionals navigate complex cases involving corporate law, labor disputes, civil rights violations, and transnational commercial conflicts while upholding the rule of law in a rapidly changing society.</w:t>
      </w:r>
    </w:p>
    <w:bookmarkEnd w:id="20"/>
    <w:bookmarkStart w:id="21" w:name="legal-framework-and-judicial-structure"/>
    <w:p>
      <w:pPr>
        <w:pStyle w:val="Heading2"/>
      </w:pPr>
      <w:r>
        <w:t xml:space="preserve">Legal Framework and Judicial Structure</w:t>
      </w:r>
    </w:p>
    <w:p>
      <w:pPr>
        <w:pStyle w:val="FirstParagraph"/>
      </w:pPr>
      <w:r>
        <w:t xml:space="preserve">Vietnam’s judiciary operates under a unified structure with judges serving in people’s courts at multiple levels. In HCMC, the</w:t>
      </w:r>
      <w:r>
        <w:t xml:space="preserve"> </w:t>
      </w:r>
      <w:r>
        <w:rPr>
          <w:bCs/>
          <w:b/>
        </w:rPr>
        <w:t xml:space="preserve">Hanoi People’s Court</w:t>
      </w:r>
      <w:r>
        <w:t xml:space="preserve"> </w:t>
      </w:r>
      <w:r>
        <w:t xml:space="preserve">(a typographical note: this should be the Ho Chi Minh City People’s Court) handles high-profile and complex cases, including appeals from lower courts. Judges are appointed by the National Assembly and must undergo rigorous training to ensure compliance with Vietnam’s legal standards. The thesis highlights how HCMC judges balance adherence to statutory law with pragmatic approaches required for resolving disputes in a city characterized by economic dynamism and cultural diversity.</w:t>
      </w:r>
    </w:p>
    <w:bookmarkEnd w:id="21"/>
    <w:bookmarkStart w:id="22" w:name="key-challenges-faced-by-judges-in-hcmc"/>
    <w:p>
      <w:pPr>
        <w:pStyle w:val="Heading2"/>
      </w:pPr>
      <w:r>
        <w:t xml:space="preserve">Key Challenges Faced by Judges in HCMC</w:t>
      </w:r>
    </w:p>
    <w:p>
      <w:pPr>
        <w:pStyle w:val="FirstParagraph"/>
      </w:pPr>
      <w:r>
        <w:t xml:space="preserve">This section of the thesis delves into the challenges encountered by judges in</w:t>
      </w:r>
      <w:r>
        <w:t xml:space="preserve"> </w:t>
      </w:r>
      <w:r>
        <w:rPr>
          <w:bCs/>
          <w:b/>
        </w:rPr>
        <w:t xml:space="preserve">Vietnam Ho Chi Minh City</w:t>
      </w:r>
      <w:r>
        <w:t xml:space="preserve">. These include:</w:t>
      </w:r>
    </w:p>
    <w:p>
      <w:pPr>
        <w:numPr>
          <w:ilvl w:val="0"/>
          <w:numId w:val="1001"/>
        </w:numPr>
        <w:pStyle w:val="Compact"/>
      </w:pPr>
      <w:r>
        <w:rPr>
          <w:bCs/>
          <w:b/>
        </w:rPr>
        <w:t xml:space="preserve">Case Load and Resource Constraints:</w:t>
      </w:r>
      <w:r>
        <w:t xml:space="preserve"> </w:t>
      </w:r>
      <w:r>
        <w:t xml:space="preserve">The surge in civil and commercial litigation due to HCMC’s status as a financial hub strains judicial resources, leading to delays in case resolution.</w:t>
      </w:r>
    </w:p>
    <w:p>
      <w:pPr>
        <w:numPr>
          <w:ilvl w:val="0"/>
          <w:numId w:val="1001"/>
        </w:numPr>
        <w:pStyle w:val="Compact"/>
      </w:pPr>
      <w:r>
        <w:rPr>
          <w:bCs/>
          <w:b/>
        </w:rPr>
        <w:t xml:space="preserve">Cultural and Social Pressures:</w:t>
      </w:r>
      <w:r>
        <w:t xml:space="preserve"> </w:t>
      </w:r>
      <w:r>
        <w:t xml:space="preserve">Judges must navigate societal expectations, including public scrutiny over verdicts in high-profile cases involving corruption or human rights issues.</w:t>
      </w:r>
    </w:p>
    <w:p>
      <w:pPr>
        <w:numPr>
          <w:ilvl w:val="0"/>
          <w:numId w:val="1001"/>
        </w:numPr>
        <w:pStyle w:val="Compact"/>
      </w:pPr>
      <w:r>
        <w:rPr>
          <w:bCs/>
          <w:b/>
        </w:rPr>
        <w:t xml:space="preserve">Evolving Legal Reforms:</w:t>
      </w:r>
      <w:r>
        <w:t xml:space="preserve"> </w:t>
      </w:r>
      <w:r>
        <w:t xml:space="preserve">Vietnam’s ongoing judicial reforms, such as the digitalization of court procedures and efforts to combat judicial corruption, require judges to adapt continuously.</w:t>
      </w:r>
    </w:p>
    <w:p>
      <w:pPr>
        <w:pStyle w:val="FirstParagraph"/>
      </w:pPr>
      <w:r>
        <w:t xml:space="preserve">The thesis also emphasizes the role of international legal standards in shaping HCMC’s judiciary, including alignment with ASEAN frameworks and international human rights conventions. This is particularly relevant for cases involving cross-border disputes or foreign investors.</w:t>
      </w:r>
    </w:p>
    <w:bookmarkEnd w:id="22"/>
    <w:bookmarkStart w:id="23" w:name="case-studies-and-empirical-analysis"/>
    <w:p>
      <w:pPr>
        <w:pStyle w:val="Heading2"/>
      </w:pPr>
      <w:r>
        <w:t xml:space="preserve">Case Studies and Empirical Analysis</w:t>
      </w:r>
    </w:p>
    <w:p>
      <w:pPr>
        <w:pStyle w:val="FirstParagraph"/>
      </w:pPr>
      <w:r>
        <w:t xml:space="preserve">Through primary research conducted in</w:t>
      </w:r>
      <w:r>
        <w:t xml:space="preserve"> </w:t>
      </w:r>
      <w:r>
        <w:rPr>
          <w:bCs/>
          <w:b/>
        </w:rPr>
        <w:t xml:space="preserve">Vietnam Ho Chi Minh City</w:t>
      </w:r>
      <w:r>
        <w:t xml:space="preserve">, the thesis presents case studies of landmark judgments by HCMC judges. These include:</w:t>
      </w:r>
    </w:p>
    <w:p>
      <w:pPr>
        <w:numPr>
          <w:ilvl w:val="0"/>
          <w:numId w:val="1002"/>
        </w:numPr>
        <w:pStyle w:val="Compact"/>
      </w:pPr>
      <w:r>
        <w:t xml:space="preserve">A 2019 ruling on land use rights for a major real estate developer, highlighting tensions between economic growth and property laws.</w:t>
      </w:r>
    </w:p>
    <w:p>
      <w:pPr>
        <w:numPr>
          <w:ilvl w:val="0"/>
          <w:numId w:val="1002"/>
        </w:numPr>
        <w:pStyle w:val="Compact"/>
      </w:pPr>
      <w:r>
        <w:t xml:space="preserve">An analysis of how judges handle labor disputes in the context of Vietnam’s labor reforms and the rise of gig economy workers.</w:t>
      </w:r>
    </w:p>
    <w:p>
      <w:pPr>
        <w:pStyle w:val="FirstParagraph"/>
      </w:pPr>
      <w:r>
        <w:t xml:space="preserve">Secondary data from court reports, legal journals, and interviews with practicing judges in HCMC underscore the need for specialized training programs to address emerging legal issues. The thesis argues that HCMC’s judiciary must evolve to meet the demands of a globalized economy while maintaining public trust.</w:t>
      </w:r>
    </w:p>
    <w:bookmarkEnd w:id="23"/>
    <w:bookmarkStart w:id="24" w:name="recommendations-and-future-outlook"/>
    <w:p>
      <w:pPr>
        <w:pStyle w:val="Heading2"/>
      </w:pPr>
      <w:r>
        <w:t xml:space="preserve">Recommendations and Future Outlook</w:t>
      </w:r>
    </w:p>
    <w:p>
      <w:pPr>
        <w:pStyle w:val="FirstParagraph"/>
      </w:pPr>
      <w:r>
        <w:t xml:space="preserve">The Master Thesis concludes with recommendations for strengthening the role of judges in</w:t>
      </w:r>
      <w:r>
        <w:t xml:space="preserve"> </w:t>
      </w:r>
      <w:r>
        <w:rPr>
          <w:bCs/>
          <w:b/>
        </w:rPr>
        <w:t xml:space="preserve">Vietnam Ho Chi Minh City</w:t>
      </w:r>
      <w:r>
        <w:t xml:space="preserve">. These include:</w:t>
      </w:r>
    </w:p>
    <w:p>
      <w:pPr>
        <w:numPr>
          <w:ilvl w:val="0"/>
          <w:numId w:val="1003"/>
        </w:numPr>
        <w:pStyle w:val="Compact"/>
      </w:pPr>
      <w:r>
        <w:t xml:space="preserve">Investing in judicial infrastructure and technology to reduce case backlogs.</w:t>
      </w:r>
    </w:p>
    <w:p>
      <w:pPr>
        <w:numPr>
          <w:ilvl w:val="0"/>
          <w:numId w:val="1003"/>
        </w:numPr>
        <w:pStyle w:val="Compact"/>
      </w:pPr>
      <w:r>
        <w:t xml:space="preserve">Implementing ethics training programs to combat corruption and ensure impartiality.</w:t>
      </w:r>
    </w:p>
    <w:p>
      <w:pPr>
        <w:numPr>
          <w:ilvl w:val="0"/>
          <w:numId w:val="1003"/>
        </w:numPr>
        <w:pStyle w:val="Compact"/>
      </w:pPr>
      <w:r>
        <w:t xml:space="preserve">Fostering collaboration between HCMC judges and international legal experts to align with global standards.</w:t>
      </w:r>
    </w:p>
    <w:p>
      <w:pPr>
        <w:pStyle w:val="FirstParagraph"/>
      </w:pPr>
      <w:r>
        <w:t xml:space="preserve">The study also forecasts the potential impact of Vietnam’s 2020 judicial reform plan on HCMC’s judiciary, emphasizing the need for a balanced approach that preserves traditional legal values while embracing modernization.</w:t>
      </w:r>
    </w:p>
    <w:bookmarkEnd w:id="24"/>
    <w:bookmarkStart w:id="25" w:name="conclusion"/>
    <w:p>
      <w:pPr>
        <w:pStyle w:val="Heading2"/>
      </w:pPr>
      <w:r>
        <w:t xml:space="preserve">Conclusion</w:t>
      </w:r>
    </w:p>
    <w:p>
      <w:pPr>
        <w:pStyle w:val="FirstParagraph"/>
      </w:pPr>
      <w:r>
        <w:t xml:space="preserve">This Master Thesis provides a comprehensive analysis of the</w:t>
      </w:r>
      <w:r>
        <w:t xml:space="preserve"> </w:t>
      </w:r>
      <w:r>
        <w:rPr>
          <w:bCs/>
          <w:b/>
        </w:rPr>
        <w:t xml:space="preserve">Judge</w:t>
      </w:r>
      <w:r>
        <w:t xml:space="preserve"> </w:t>
      </w:r>
      <w:r>
        <w:t xml:space="preserve">in</w:t>
      </w:r>
      <w:r>
        <w:t xml:space="preserve"> </w:t>
      </w:r>
      <w:r>
        <w:rPr>
          <w:bCs/>
          <w:b/>
        </w:rPr>
        <w:t xml:space="preserve">Vietnam Ho Chi Minh City</w:t>
      </w:r>
      <w:r>
        <w:t xml:space="preserve">, underscoring their critical role in upholding justice amid rapid socio-economic change. By examining legal frameworks, challenges, and case studies, the research contributes to academic discourse on judicial reform in Vietnam while offering practical insights for policymakers and practitioners. The study reaffirms the importance of judges as guardians of the rule of law in one of Southeast Asia’s most influential cities.</w:t>
      </w:r>
    </w:p>
    <w:bookmarkEnd w:id="25"/>
    <w:bookmarkStart w:id="26" w:name="references"/>
    <w:p>
      <w:pPr>
        <w:pStyle w:val="Heading2"/>
      </w:pPr>
      <w:r>
        <w:t xml:space="preserve">References</w:t>
      </w:r>
    </w:p>
    <w:p>
      <w:pPr>
        <w:pStyle w:val="FirstParagraph"/>
      </w:pPr>
      <w:r>
        <w:rPr>
          <w:iCs/>
          <w:i/>
        </w:rPr>
        <w:t xml:space="preserve">Vietnam Code of Civil Procedure</w:t>
      </w:r>
      <w:r>
        <w:t xml:space="preserve">, 2015.</w:t>
      </w:r>
      <w:r>
        <w:br/>
      </w:r>
      <w:r>
        <w:t xml:space="preserve">Ho, T.V. (2018). "Judicial Reforms in Ho Chi Minh City: Challenges and Opportunities."</w:t>
      </w:r>
      <w:r>
        <w:t xml:space="preserve"> </w:t>
      </w:r>
      <w:r>
        <w:rPr>
          <w:iCs/>
          <w:i/>
        </w:rPr>
        <w:t xml:space="preserve">Journal of Southeast Asian Legal Studies</w:t>
      </w:r>
      <w:r>
        <w:t xml:space="preserve">.</w:t>
      </w:r>
      <w:r>
        <w:br/>
      </w:r>
      <w:r>
        <w:t xml:space="preserve">World Bank. (2021). "Vietnam Economic Update: Urbanization and Judicial Efficiency."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Judge in Vietnam Ho Chi Minh City</dc:title>
  <dc:creator/>
  <dc:language>en</dc:language>
  <cp:keywords/>
  <dcterms:created xsi:type="dcterms:W3CDTF">2026-06-03T20:33:18Z</dcterms:created>
  <dcterms:modified xsi:type="dcterms:W3CDTF">2026-06-03T20:33:18Z</dcterms:modified>
</cp:coreProperties>
</file>

<file path=docProps/custom.xml><?xml version="1.0" encoding="utf-8"?>
<Properties xmlns="http://schemas.openxmlformats.org/officeDocument/2006/custom-properties" xmlns:vt="http://schemas.openxmlformats.org/officeDocument/2006/docPropsVTypes"/>
</file>