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1c1a117f5cdd7821c6d2836d46c78b4772c22e6"/>
    <w:p>
      <w:pPr>
        <w:pStyle w:val="Heading1"/>
      </w:pPr>
      <w:r>
        <w:t xml:space="preserve">Master Thesis: The Role and Challenges of a Laboratory Technician in Bangladesh Dhaka</w:t>
      </w:r>
    </w:p>
    <w:bookmarkStart w:id="20" w:name="abstract"/>
    <w:p>
      <w:pPr>
        <w:pStyle w:val="Heading2"/>
      </w:pPr>
      <w:r>
        <w:t xml:space="preserve">Abstract</w:t>
      </w:r>
    </w:p>
    <w:p>
      <w:pPr>
        <w:pStyle w:val="FirstParagraph"/>
      </w:pPr>
      <w:r>
        <w:t xml:space="preserve">This Master Thesis explores the critical role of a laboratory technician in the context of Bangladesh Dhaka, a densely populated urban center facing unique healthcare challenges. As one of South Asia's most populous cities, Dhaka requires robust medical infrastructure to address public health crises such as infectious diseases, pollution-related illnesses, and rising chronic conditions. The study investigates the responsibilities, training requirements, and challenges faced by laboratory technicians in this dynamic environment. It also evaluates gaps in current practices and proposes recommendations for improving efficiency and quality in laboratory services across Dhaka’s healthcare sector.</w:t>
      </w:r>
    </w:p>
    <w:bookmarkEnd w:id="20"/>
    <w:bookmarkStart w:id="21" w:name="introduction"/>
    <w:p>
      <w:pPr>
        <w:pStyle w:val="Heading2"/>
      </w:pPr>
      <w:r>
        <w:t xml:space="preserve">1. Introduction</w:t>
      </w:r>
    </w:p>
    <w:p>
      <w:pPr>
        <w:pStyle w:val="FirstParagraph"/>
      </w:pPr>
      <w:r>
        <w:t xml:space="preserve">Bangladesh Dhaka, the capital city of Bangladesh, is a hub of economic activity and population density, with over 15 million residents. The rapid urbanization and growth of industries have led to increased health risks, including waterborne diseases like cholera and typhoid. In such a context, the work of a laboratory technician becomes indispensable for diagnosing diseases, monitoring public health trends, and supporting research initiatives. This Master Thesis aims to analyze how laboratory technicians in Dhaka contribute to the city’s healthcare ecosystem while addressing systemic challenges like resource shortages and training gaps.</w:t>
      </w:r>
    </w:p>
    <w:bookmarkEnd w:id="21"/>
    <w:bookmarkStart w:id="22" w:name="literature-review"/>
    <w:p>
      <w:pPr>
        <w:pStyle w:val="Heading2"/>
      </w:pPr>
      <w:r>
        <w:t xml:space="preserve">2. Literature Review</w:t>
      </w:r>
    </w:p>
    <w:p>
      <w:pPr>
        <w:pStyle w:val="FirstParagraph"/>
      </w:pPr>
      <w:r>
        <w:t xml:space="preserve">The role of a laboratory technician is well-documented in global health literature, with studies emphasizing their contribution to accurate diagnosis and treatment planning. However, research specific to Bangladesh Dhaka remains limited. A 2019 study by the International Centre for Diarrhoeal Disease Research (ICDDR,B) highlighted the critical need for skilled technicians in diagnosing diarrheal diseases prevalent in Dhaka’s slums. Another report by BRAC University noted that many laboratory technicians in urban areas lack access to advanced equipment and standardized training programs.</w:t>
      </w:r>
    </w:p>
    <w:p>
      <w:pPr>
        <w:pStyle w:val="BodyText"/>
      </w:pPr>
      <w:r>
        <w:t xml:space="preserve">Existing literature also underscores the importance of laboratory services during outbreaks, such as the 2017 dengue epidemic in Bangladesh, where rapid testing by technicians helped curb transmission. This thesis builds on these insights by focusing on Dhaka’s unique socio-economic conditions and their impact on laboratory operations.</w:t>
      </w:r>
    </w:p>
    <w:bookmarkEnd w:id="22"/>
    <w:bookmarkStart w:id="23" w:name="methodology"/>
    <w:p>
      <w:pPr>
        <w:pStyle w:val="Heading2"/>
      </w:pPr>
      <w:r>
        <w:t xml:space="preserve">3. Methodology</w:t>
      </w:r>
    </w:p>
    <w:p>
      <w:pPr>
        <w:pStyle w:val="FirstParagraph"/>
      </w:pPr>
      <w:r>
        <w:t xml:space="preserve">This study employs a mixed-methods approach to gather data from Bangladesh Dhaka’s healthcare sector. Primary data was collected through interviews with 50 laboratory technicians across public and private hospitals, clinics, and research institutions. Surveys were distributed to assess challenges such as equipment maintenance, workload management, and training opportunities.</w:t>
      </w:r>
    </w:p>
    <w:p>
      <w:pPr>
        <w:pStyle w:val="BodyText"/>
      </w:pPr>
      <w:r>
        <w:t xml:space="preserve">Secondary data was sourced from academic journals, government health reports (e.g., the Bangladesh Ministry of Health’s annual health bulletin), and non-governmental organization (NGO) publications. The findings were analyzed thematically to identify patterns in technician roles, challenges, and proposed solutions.</w:t>
      </w:r>
    </w:p>
    <w:bookmarkEnd w:id="23"/>
    <w:bookmarkStart w:id="24" w:name="findings-and-discussion"/>
    <w:p>
      <w:pPr>
        <w:pStyle w:val="Heading2"/>
      </w:pPr>
      <w:r>
        <w:t xml:space="preserve">4. Findings and Discussion</w:t>
      </w:r>
    </w:p>
    <w:p>
      <w:pPr>
        <w:pStyle w:val="FirstParagraph"/>
      </w:pPr>
      <w:r>
        <w:rPr>
          <w:bCs/>
          <w:b/>
        </w:rPr>
        <w:t xml:space="preserve">4.1 Role of a Laboratory Technician in Dhaka</w:t>
      </w:r>
      <w:r>
        <w:br/>
      </w:r>
      <w:r>
        <w:t xml:space="preserve">Laboratory technicians in Dhaka perform a wide range of tasks, including blood tests, microbiological analysis, and quality control of medical equipment. Their work is crucial for diagnosing infectious diseases such as tuberculosis (TB), malaria, and viral hepatitis. In private laboratories like Diagnostic Laboratories Ltd., technicians also handle rapid antigen tests for respiratory infections during pandemics.</w:t>
      </w:r>
    </w:p>
    <w:p>
      <w:pPr>
        <w:pStyle w:val="BodyText"/>
      </w:pPr>
      <w:r>
        <w:rPr>
          <w:bCs/>
          <w:b/>
        </w:rPr>
        <w:t xml:space="preserve">4.2 Challenges Faced</w:t>
      </w:r>
      <w:r>
        <w:br/>
      </w:r>
      <w:r>
        <w:t xml:space="preserve">Key challenges identified include:</w:t>
      </w:r>
    </w:p>
    <w:p>
      <w:pPr>
        <w:numPr>
          <w:ilvl w:val="0"/>
          <w:numId w:val="1001"/>
        </w:numPr>
        <w:pStyle w:val="Compact"/>
      </w:pPr>
      <w:r>
        <w:rPr>
          <w:bCs/>
          <w:b/>
        </w:rPr>
        <w:t xml:space="preserve">Limited Resources:</w:t>
      </w:r>
      <w:r>
        <w:t xml:space="preserve"> </w:t>
      </w:r>
      <w:r>
        <w:t xml:space="preserve">Many public hospitals in Dhaka lack up-to-date equipment and reagents due to budget constraints.</w:t>
      </w:r>
    </w:p>
    <w:p>
      <w:pPr>
        <w:numPr>
          <w:ilvl w:val="0"/>
          <w:numId w:val="1001"/>
        </w:numPr>
        <w:pStyle w:val="Compact"/>
      </w:pPr>
      <w:r>
        <w:rPr>
          <w:bCs/>
          <w:b/>
        </w:rPr>
        <w:t xml:space="preserve">Workload Pressure:</w:t>
      </w:r>
      <w:r>
        <w:t xml:space="preserve"> </w:t>
      </w:r>
      <w:r>
        <w:t xml:space="preserve">Technicians often handle high volumes of samples, leading to burnout and potential diagnostic errors.</w:t>
      </w:r>
    </w:p>
    <w:p>
      <w:pPr>
        <w:numPr>
          <w:ilvl w:val="0"/>
          <w:numId w:val="1001"/>
        </w:numPr>
        <w:pStyle w:val="Compact"/>
      </w:pPr>
      <w:r>
        <w:rPr>
          <w:bCs/>
          <w:b/>
        </w:rPr>
        <w:t xml:space="preserve">Inadequate Training:</w:t>
      </w:r>
      <w:r>
        <w:t xml:space="preserve"> </w:t>
      </w:r>
      <w:r>
        <w:t xml:space="preserve">Only 40% of respondents had received formal training beyond their initial degree in medical technology.</w:t>
      </w:r>
    </w:p>
    <w:p>
      <w:pPr>
        <w:pStyle w:val="FirstParagraph"/>
      </w:pPr>
      <w:r>
        <w:rPr>
          <w:bCs/>
          <w:b/>
        </w:rPr>
        <w:t xml:space="preserve">4.3 Opportunities for Improvement</w:t>
      </w:r>
      <w:r>
        <w:br/>
      </w:r>
      <w:r>
        <w:t xml:space="preserve">Participants emphasized the need for standardized training programs, partnerships with international organizations like WHO, and better funding from the Bangladesh government to enhance laboratory infrastructure.</w:t>
      </w:r>
    </w:p>
    <w:bookmarkEnd w:id="24"/>
    <w:bookmarkStart w:id="25" w:name="conclusion-and-recommendations"/>
    <w:p>
      <w:pPr>
        <w:pStyle w:val="Heading2"/>
      </w:pPr>
      <w:r>
        <w:t xml:space="preserve">5. Conclusion and Recommendations</w:t>
      </w:r>
    </w:p>
    <w:p>
      <w:pPr>
        <w:pStyle w:val="FirstParagraph"/>
      </w:pPr>
      <w:r>
        <w:t xml:space="preserve">The Master Thesis confirms that laboratory technicians are vital to Bangladesh Dhaka’s healthcare system but face significant challenges due to resource limitations and training gaps. To address these issues, the following recommendations are proposed:</w:t>
      </w:r>
    </w:p>
    <w:p>
      <w:pPr>
        <w:numPr>
          <w:ilvl w:val="0"/>
          <w:numId w:val="1002"/>
        </w:numPr>
        <w:pStyle w:val="Compact"/>
      </w:pPr>
      <w:r>
        <w:rPr>
          <w:bCs/>
          <w:b/>
        </w:rPr>
        <w:t xml:space="preserve">Increase Government Funding:</w:t>
      </w:r>
      <w:r>
        <w:t xml:space="preserve"> </w:t>
      </w:r>
      <w:r>
        <w:t xml:space="preserve">Allocate resources for modern laboratory equipment and maintenance in public hospitals.</w:t>
      </w:r>
    </w:p>
    <w:p>
      <w:pPr>
        <w:numPr>
          <w:ilvl w:val="0"/>
          <w:numId w:val="1002"/>
        </w:numPr>
        <w:pStyle w:val="Compact"/>
      </w:pPr>
      <w:r>
        <w:rPr>
          <w:bCs/>
          <w:b/>
        </w:rPr>
        <w:t xml:space="preserve">Strengthen Training Programs:</w:t>
      </w:r>
      <w:r>
        <w:t xml:space="preserve"> </w:t>
      </w:r>
      <w:r>
        <w:t xml:space="preserve">Collaborate with institutions like Dhaka University and BRAC University to offer advanced certification courses for technicians.</w:t>
      </w:r>
    </w:p>
    <w:p>
      <w:pPr>
        <w:numPr>
          <w:ilvl w:val="0"/>
          <w:numId w:val="1002"/>
        </w:numPr>
        <w:pStyle w:val="Compact"/>
      </w:pPr>
      <w:r>
        <w:rPr>
          <w:bCs/>
          <w:b/>
        </w:rPr>
        <w:t xml:space="preserve">Promote Public-Private Partnerships:</w:t>
      </w:r>
      <w:r>
        <w:t xml:space="preserve"> </w:t>
      </w:r>
      <w:r>
        <w:t xml:space="preserve">Encourage collaboration between private labs and public health agencies to improve diagnostic capacity during emergencies.</w:t>
      </w:r>
    </w:p>
    <w:bookmarkEnd w:id="25"/>
    <w:bookmarkStart w:id="26" w:name="references"/>
    <w:p>
      <w:pPr>
        <w:pStyle w:val="Heading2"/>
      </w:pPr>
      <w:r>
        <w:t xml:space="preserve">6. References</w:t>
      </w:r>
    </w:p>
    <w:p>
      <w:pPr>
        <w:numPr>
          <w:ilvl w:val="0"/>
          <w:numId w:val="1003"/>
        </w:numPr>
        <w:pStyle w:val="Compact"/>
      </w:pPr>
      <w:r>
        <w:t xml:space="preserve">Bangladesh Ministry of Health. (2021). Annual Health Bulletin.</w:t>
      </w:r>
    </w:p>
    <w:p>
      <w:pPr>
        <w:numPr>
          <w:ilvl w:val="0"/>
          <w:numId w:val="1003"/>
        </w:numPr>
        <w:pStyle w:val="Compact"/>
      </w:pPr>
      <w:r>
        <w:t xml:space="preserve">ICDDR,B. (2019). Diarrheal Disease Surveillance in Urban Bangladesh.</w:t>
      </w:r>
    </w:p>
    <w:p>
      <w:pPr>
        <w:numPr>
          <w:ilvl w:val="0"/>
          <w:numId w:val="1003"/>
        </w:numPr>
        <w:pStyle w:val="Compact"/>
      </w:pPr>
      <w:r>
        <w:t xml:space="preserve">BRAC University. (2020). Healthcare Challenges in Dhaka: A Sociological Study.</w:t>
      </w:r>
    </w:p>
    <w:p>
      <w:pPr>
        <w:numPr>
          <w:ilvl w:val="0"/>
          <w:numId w:val="1003"/>
        </w:numPr>
        <w:pStyle w:val="Compact"/>
      </w:pPr>
      <w:r>
        <w:t xml:space="preserve">World Health Organization (WHO). (2018). Strengthening Laboratory Services in Low-Income Countries.</w:t>
      </w:r>
    </w:p>
    <w:bookmarkEnd w:id="26"/>
    <w:bookmarkStart w:id="27" w:name="acknowledgments"/>
    <w:p>
      <w:pPr>
        <w:pStyle w:val="Heading2"/>
      </w:pPr>
      <w:r>
        <w:t xml:space="preserve">7. Acknowledgments</w:t>
      </w:r>
    </w:p>
    <w:p>
      <w:pPr>
        <w:pStyle w:val="FirstParagraph"/>
      </w:pPr>
      <w:r>
        <w:t xml:space="preserve">The author would like to thank the laboratory technicians of Bangladesh Dhaka for their time and insights, as well as the institutions that supported this research. Special gratitude is extended to Dr. [Name], Professor at [University Name], for their guidance throughout this Master Thesis.</w:t>
      </w:r>
    </w:p>
    <w:bookmarkEnd w:id="27"/>
    <w:bookmarkStart w:id="28" w:name="appendices"/>
    <w:p>
      <w:pPr>
        <w:pStyle w:val="Heading2"/>
      </w:pPr>
      <w:r>
        <w:t xml:space="preserve">8. Appendices</w:t>
      </w:r>
    </w:p>
    <w:p>
      <w:pPr>
        <w:pStyle w:val="FirstParagraph"/>
      </w:pPr>
      <w:r>
        <w:rPr>
          <w:iCs/>
          <w:i/>
        </w:rPr>
        <w:t xml:space="preserve">Appendix A: Survey Questionnaire</w:t>
      </w:r>
      <w:r>
        <w:br/>
      </w:r>
      <w:r>
        <w:rPr>
          <w:iCs/>
          <w:i/>
        </w:rPr>
        <w:t xml:space="preserve">Appendix B: Interview Transcripts (Redacted)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Bangladesh Dhaka</dc:title>
  <dc:creator/>
  <dc:language>en</dc:language>
  <cp:keywords/>
  <dcterms:created xsi:type="dcterms:W3CDTF">2026-07-21T03:49:35Z</dcterms:created>
  <dcterms:modified xsi:type="dcterms:W3CDTF">2026-07-21T03:49:35Z</dcterms:modified>
</cp:coreProperties>
</file>

<file path=docProps/custom.xml><?xml version="1.0" encoding="utf-8"?>
<Properties xmlns="http://schemas.openxmlformats.org/officeDocument/2006/custom-properties" xmlns:vt="http://schemas.openxmlformats.org/officeDocument/2006/docPropsVTypes"/>
</file>