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0bdb2b69e4e275294d3bdcaca49c9732c81f6b6"/>
    <w:p>
      <w:pPr>
        <w:pStyle w:val="Heading1"/>
      </w:pPr>
      <w:r>
        <w:t xml:space="preserve">Master Thesis: The Role of a Laboratory Technician in Belgium Brussels</w:t>
      </w:r>
    </w:p>
    <w:bookmarkStart w:id="20" w:name="introduction"/>
    <w:p>
      <w:pPr>
        <w:pStyle w:val="Heading2"/>
      </w:pPr>
      <w:r>
        <w:t xml:space="preserve">Introduction</w:t>
      </w:r>
    </w:p>
    <w:p>
      <w:pPr>
        <w:pStyle w:val="FirstParagraph"/>
      </w:pPr>
      <w:r>
        <w:t xml:space="preserve">The Master Thesis on the role of a</w:t>
      </w:r>
      <w:r>
        <w:t xml:space="preserve"> </w:t>
      </w:r>
      <w:r>
        <w:rPr>
          <w:bCs/>
          <w:b/>
        </w:rPr>
        <w:t xml:space="preserve">Laboratory Technician</w:t>
      </w:r>
      <w:r>
        <w:t xml:space="preserve"> </w:t>
      </w:r>
      <w:r>
        <w:t xml:space="preserve">in</w:t>
      </w:r>
      <w:r>
        <w:t xml:space="preserve"> </w:t>
      </w:r>
      <w:r>
        <w:rPr>
          <w:bCs/>
          <w:b/>
        </w:rPr>
        <w:t xml:space="preserve">Belgium Brussels</w:t>
      </w:r>
      <w:r>
        <w:t xml:space="preserve"> </w:t>
      </w:r>
      <w:r>
        <w:t xml:space="preserve">explores the critical intersection between scientific expertise and regional healthcare systems. As a hub for international collaboration, education, and innovation, Brussels provides a unique context to analyze how laboratory technicians contribute to public health, research institutions, and industrial sectors. This thesis examines the educational pathways, professional responsibilities, career opportunities, and challenges faced by</w:t>
      </w:r>
      <w:r>
        <w:t xml:space="preserve"> </w:t>
      </w:r>
      <w:r>
        <w:rPr>
          <w:bCs/>
          <w:b/>
        </w:rPr>
        <w:t xml:space="preserve">Laboratory Technicians</w:t>
      </w:r>
      <w:r>
        <w:t xml:space="preserve"> </w:t>
      </w:r>
      <w:r>
        <w:t xml:space="preserve">in</w:t>
      </w:r>
      <w:r>
        <w:t xml:space="preserve"> </w:t>
      </w:r>
      <w:r>
        <w:rPr>
          <w:bCs/>
          <w:b/>
        </w:rPr>
        <w:t xml:space="preserve">Belgium Brussels</w:t>
      </w:r>
      <w:r>
        <w:t xml:space="preserve">, emphasizing their role in advancing medical diagnostics, environmental monitoring, and pharmaceutical development.</w:t>
      </w:r>
    </w:p>
    <w:bookmarkEnd w:id="20"/>
    <w:bookmarkStart w:id="21" w:name="X991caca6eb94dde240bd5f5f752b619bd2a15ee"/>
    <w:p>
      <w:pPr>
        <w:pStyle w:val="Heading2"/>
      </w:pPr>
      <w:r>
        <w:t xml:space="preserve">Educational Requirements for Laboratory Technicians in Belgium Brussels</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Belgium Brussels</w:t>
      </w:r>
      <w:r>
        <w:t xml:space="preserve"> </w:t>
      </w:r>
      <w:r>
        <w:t xml:space="preserve">requires formal education and specialized training. In Belgium, laboratory technicians typically pursue a higher education diploma (Bachelor’s or Master’s) from institutions such as the Université Libre de Bruxelles (ULB), Vrije Universiteit Brussel (VUB), or the Royal Military Academy. These programs integrate theoretical knowledge with practical skills in molecular biology, chemistry, microbiology, and data analysis. For instance, the Master of Science in Biomedical Sciences at ULB emphasizes clinical laboratory techniques essential for hospital settings.</w:t>
      </w:r>
    </w:p>
    <w:p>
      <w:pPr>
        <w:pStyle w:val="BodyText"/>
      </w:pPr>
      <w:r>
        <w:t xml:space="preserve">Additionally, certification by the</w:t>
      </w:r>
      <w:r>
        <w:t xml:space="preserve"> </w:t>
      </w:r>
      <w:r>
        <w:rPr>
          <w:bCs/>
          <w:b/>
        </w:rPr>
        <w:t xml:space="preserve">Laboratory Technicians</w:t>
      </w:r>
      <w:r>
        <w:t xml:space="preserve">’ professional associations in Flanders or Wallonia is often required. This includes passing rigorous exams on biosafety protocols and ethical standards, which are particularly important in Brussels due to its multicultural environment and high volume of international research collaborations.</w:t>
      </w:r>
    </w:p>
    <w:bookmarkEnd w:id="21"/>
    <w:bookmarkStart w:id="22" w:name="Xbc0bc9e53b67d78dcbec72ac79bcfb8c8cd3384"/>
    <w:p>
      <w:pPr>
        <w:pStyle w:val="Heading2"/>
      </w:pPr>
      <w:r>
        <w:t xml:space="preserve">Role and Responsibilities of a Laboratory Technician in Belgium Brussels</w:t>
      </w:r>
    </w:p>
    <w:p>
      <w:pPr>
        <w:pStyle w:val="FirstParagraph"/>
      </w:pPr>
      <w:r>
        <w:rPr>
          <w:bCs/>
          <w:b/>
        </w:rPr>
        <w:t xml:space="preserve">Laboratory Technicians</w:t>
      </w:r>
      <w:r>
        <w:t xml:space="preserve"> </w:t>
      </w:r>
      <w:r>
        <w:t xml:space="preserve">in</w:t>
      </w:r>
      <w:r>
        <w:t xml:space="preserve"> </w:t>
      </w:r>
      <w:r>
        <w:rPr>
          <w:bCs/>
          <w:b/>
        </w:rPr>
        <w:t xml:space="preserve">Belgium Brussels</w:t>
      </w:r>
      <w:r>
        <w:t xml:space="preserve"> </w:t>
      </w:r>
      <w:r>
        <w:t xml:space="preserve">operate across diverse fields, including clinical diagnostics, environmental testing, and forensic science. In hospitals like the Clinique Saint-Luc or the Universitair Ziekenhuis Brussel (UZ Brussel), technicians perform tasks such as blood analysis, DNA sequencing, and pathogen identification. Their work is critical in diagnosing diseases like cancer or infectious outbreaks, ensuring timely patient care.</w:t>
      </w:r>
    </w:p>
    <w:p>
      <w:pPr>
        <w:pStyle w:val="BodyText"/>
      </w:pPr>
      <w:r>
        <w:t xml:space="preserve">Environmental laboratories in Brussels also rely on</w:t>
      </w:r>
      <w:r>
        <w:t xml:space="preserve"> </w:t>
      </w:r>
      <w:r>
        <w:rPr>
          <w:bCs/>
          <w:b/>
        </w:rPr>
        <w:t xml:space="preserve">Laboratory Technicians</w:t>
      </w:r>
      <w:r>
        <w:t xml:space="preserve"> </w:t>
      </w:r>
      <w:r>
        <w:t xml:space="preserve">to monitor air and water quality for regulatory compliance. For example, the Institute of Environment and Sustainability (IES) collaborates with technicians to analyze pollutants linked to urbanization. Similarly, pharmaceutical companies in the region, such as those near the Brussels Airport Industrial Park, depend on technicians for drug formulation and quality control.</w:t>
      </w:r>
    </w:p>
    <w:bookmarkEnd w:id="22"/>
    <w:bookmarkStart w:id="23" w:name="career-opportunities-in-belgium-brussels"/>
    <w:p>
      <w:pPr>
        <w:pStyle w:val="Heading2"/>
      </w:pPr>
      <w:r>
        <w:t xml:space="preserve">Career Opportunities in Belgium Brussels</w:t>
      </w:r>
    </w:p>
    <w:p>
      <w:pPr>
        <w:pStyle w:val="FirstParagraph"/>
      </w:pPr>
      <w:r>
        <w:rPr>
          <w:bCs/>
          <w:b/>
        </w:rPr>
        <w:t xml:space="preserve">Belgium Brussels</w:t>
      </w:r>
      <w:r>
        <w:t xml:space="preserve"> </w:t>
      </w:r>
      <w:r>
        <w:t xml:space="preserve">offers abundant career opportunities for</w:t>
      </w:r>
      <w:r>
        <w:t xml:space="preserve"> </w:t>
      </w:r>
      <w:r>
        <w:rPr>
          <w:bCs/>
          <w:b/>
        </w:rPr>
        <w:t xml:space="preserve">Laboratory Technicians</w:t>
      </w:r>
      <w:r>
        <w:t xml:space="preserve">, driven by its status as a European Union (EU) capital. Key employers include:</w:t>
      </w:r>
    </w:p>
    <w:p>
      <w:pPr>
        <w:numPr>
          <w:ilvl w:val="0"/>
          <w:numId w:val="1001"/>
        </w:numPr>
        <w:pStyle w:val="Compact"/>
      </w:pPr>
      <w:r>
        <w:rPr>
          <w:bCs/>
          <w:b/>
        </w:rPr>
        <w:t xml:space="preserve">Clinical Laboratories:</w:t>
      </w:r>
      <w:r>
        <w:t xml:space="preserve"> </w:t>
      </w:r>
      <w:r>
        <w:t xml:space="preserve">Hospitals and private clinics require skilled technicians for diagnostic services.</w:t>
      </w:r>
    </w:p>
    <w:p>
      <w:pPr>
        <w:numPr>
          <w:ilvl w:val="0"/>
          <w:numId w:val="1001"/>
        </w:numPr>
        <w:pStyle w:val="Compact"/>
      </w:pPr>
      <w:r>
        <w:rPr>
          <w:bCs/>
          <w:b/>
        </w:rPr>
        <w:t xml:space="preserve">Research Institutions:</w:t>
      </w:r>
      <w:r>
        <w:t xml:space="preserve"> </w:t>
      </w:r>
      <w:r>
        <w:t xml:space="preserve">Organizations like the Institute of Tropical Medicine or the Belgian Nuclear Research Centre (SCK CEN) provide roles in advanced research.</w:t>
      </w:r>
    </w:p>
    <w:p>
      <w:pPr>
        <w:numPr>
          <w:ilvl w:val="0"/>
          <w:numId w:val="1001"/>
        </w:numPr>
        <w:pStyle w:val="Compact"/>
      </w:pPr>
      <w:r>
        <w:rPr>
          <w:bCs/>
          <w:b/>
        </w:rPr>
        <w:t xml:space="preserve">Industry:</w:t>
      </w:r>
      <w:r>
        <w:t xml:space="preserve"> </w:t>
      </w:r>
      <w:r>
        <w:t xml:space="preserve">Biotech firms and pharmaceutical companies, such as Johnson &amp; Johnson’s regional offices, offer positions in R&amp;D and production.</w:t>
      </w:r>
    </w:p>
    <w:p>
      <w:pPr>
        <w:pStyle w:val="FirstParagraph"/>
      </w:pPr>
      <w:r>
        <w:t xml:space="preserve">Moreover, Brussels’ international character attracts global organizations like the European Medicines Agency (EMA), which hires technicians for drug safety assessments. Career progression often involves specialization in areas like genomics or automation, with opportunities to lead teams or pursue further academic research.</w:t>
      </w:r>
    </w:p>
    <w:bookmarkEnd w:id="23"/>
    <w:bookmarkStart w:id="24" w:name="X7a5d26fc25bebe667e3a2d6d36c23612b24feaa"/>
    <w:p>
      <w:pPr>
        <w:pStyle w:val="Heading2"/>
      </w:pPr>
      <w:r>
        <w:t xml:space="preserve">Challenges and Opportunities Facing Laboratory Technicians in Belgium Brussels</w:t>
      </w:r>
    </w:p>
    <w:p>
      <w:pPr>
        <w:pStyle w:val="FirstParagraph"/>
      </w:pPr>
      <w:r>
        <w:rPr>
          <w:bCs/>
          <w:b/>
        </w:rPr>
        <w:t xml:space="preserve">Laboratory Technicians</w:t>
      </w:r>
      <w:r>
        <w:t xml:space="preserve"> </w:t>
      </w:r>
      <w:r>
        <w:t xml:space="preserve">in</w:t>
      </w:r>
      <w:r>
        <w:t xml:space="preserve"> </w:t>
      </w:r>
      <w:r>
        <w:rPr>
          <w:bCs/>
          <w:b/>
        </w:rPr>
        <w:t xml:space="preserve">Belgium Brussels</w:t>
      </w:r>
      <w:r>
        <w:t xml:space="preserve"> </w:t>
      </w:r>
      <w:r>
        <w:t xml:space="preserve">face unique challenges, including adapting to multilingual environments and navigating EU regulatory frameworks. For example, technicians working with international clients must communicate effectively in both Dutch and French, the official languages of the region. Additionally, keeping pace with rapid technological advancements—such as AI-driven diagnostic tools—requires continuous professional development.</w:t>
      </w:r>
    </w:p>
    <w:p>
      <w:pPr>
        <w:pStyle w:val="BodyText"/>
      </w:pPr>
      <w:r>
        <w:t xml:space="preserve">Despite these challenges, Brussels offers unparalleled opportunities for innovation and cross-border collaboration. Participation in EU-funded projects like Horizon Europe allows technicians to contribute to global scientific initiatives. Furthermore, the region’s emphasis on sustainability drives demand for technicians in green technology and eco-friendly laboratory practices.</w:t>
      </w:r>
    </w:p>
    <w:bookmarkEnd w:id="24"/>
    <w:bookmarkStart w:id="25" w:name="conclusion"/>
    <w:p>
      <w:pPr>
        <w:pStyle w:val="Heading2"/>
      </w:pPr>
      <w:r>
        <w:t xml:space="preserve">Conclusion</w:t>
      </w:r>
    </w:p>
    <w:p>
      <w:pPr>
        <w:pStyle w:val="FirstParagraph"/>
      </w:pPr>
      <w:r>
        <w:t xml:space="preserve">This Master Thesis underscores the vital role of</w:t>
      </w:r>
      <w:r>
        <w:t xml:space="preserve"> </w:t>
      </w:r>
      <w:r>
        <w:rPr>
          <w:bCs/>
          <w:b/>
        </w:rPr>
        <w:t xml:space="preserve">Laboratory Technicians</w:t>
      </w:r>
      <w:r>
        <w:t xml:space="preserve"> </w:t>
      </w:r>
      <w:r>
        <w:t xml:space="preserve">in shaping the scientific and healthcare landscape of</w:t>
      </w:r>
      <w:r>
        <w:t xml:space="preserve"> </w:t>
      </w:r>
      <w:r>
        <w:rPr>
          <w:bCs/>
          <w:b/>
        </w:rPr>
        <w:t xml:space="preserve">Belgium Brussels</w:t>
      </w:r>
      <w:r>
        <w:t xml:space="preserve">. Their expertise supports critical functions ranging from clinical diagnostics to environmental stewardship, while their career paths reflect the region’s dynamic, multicultural environment. As Brussels continues to evolve as a center for innovation and research,</w:t>
      </w:r>
      <w:r>
        <w:t xml:space="preserve"> </w:t>
      </w:r>
      <w:r>
        <w:rPr>
          <w:bCs/>
          <w:b/>
        </w:rPr>
        <w:t xml:space="preserve">Laboratory Technicians</w:t>
      </w:r>
      <w:r>
        <w:t xml:space="preserve"> </w:t>
      </w:r>
      <w:r>
        <w:t xml:space="preserve">will remain indispensable in driving progress. Future studies could explore the impact of emerging technologies on laboratory workflows or the integration of non-EU professionals into Belgium’s workforce.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Belgium Brussels</dc:title>
  <dc:creator/>
  <dc:language>en</dc:language>
  <cp:keywords/>
  <dcterms:created xsi:type="dcterms:W3CDTF">2026-07-16T08:52:56Z</dcterms:created>
  <dcterms:modified xsi:type="dcterms:W3CDTF">2026-07-16T08:52:56Z</dcterms:modified>
</cp:coreProperties>
</file>

<file path=docProps/custom.xml><?xml version="1.0" encoding="utf-8"?>
<Properties xmlns="http://schemas.openxmlformats.org/officeDocument/2006/custom-properties" xmlns:vt="http://schemas.openxmlformats.org/officeDocument/2006/docPropsVTypes"/>
</file>