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e6d2aa201cb6e2029f2b9ddb6611ab0db2459d1"/>
    <w:p>
      <w:pPr>
        <w:pStyle w:val="Heading1"/>
      </w:pPr>
      <w:r>
        <w:t xml:space="preserve">Master Thesis: The Role and Impact of a Laboratory Technician in Canada, Toronto</w:t>
      </w:r>
    </w:p>
    <w:p>
      <w:pPr>
        <w:pStyle w:val="FirstParagraph"/>
      </w:pPr>
      <w:r>
        <w:rPr>
          <w:bCs/>
          <w:b/>
        </w:rPr>
        <w:t xml:space="preserve">Abstract:</w:t>
      </w:r>
    </w:p>
    <w:p>
      <w:pPr>
        <w:pStyle w:val="BodyText"/>
      </w:pPr>
      <w:r>
        <w:t xml:space="preserve">This Master’s thesis explores the critical role of laboratory technicians within the healthcare infrastructure of Canada, with a specific focus on Toronto. As one of the most diverse and medically advanced cities in North America, Toronto provides a unique context for examining how laboratory technicians contribute to public health, research innovation, and clinical diagnostics. This document analyzes their responsibilities, challenges in practice, career development pathways in Toronto’s regulatory environment (such as those governed by the College of Medical Laboratory Scientists of Ontario), and the evolving demands of the field. The study emphasizes how Toronto’s healthcare system—comprising institutions like Sinai Health System, Sunnybrook Health Sciences Centre, and the Public Health Ontario Laboratory—reliably depends on laboratory technicians to deliver accurate diagnostic results and support pandemic preparedness efforts.</w:t>
      </w:r>
    </w:p>
    <w:bookmarkStart w:id="20" w:name="introduction"/>
    <w:p>
      <w:pPr>
        <w:pStyle w:val="Heading2"/>
      </w:pPr>
      <w:r>
        <w:t xml:space="preserve">1. Introduction</w:t>
      </w:r>
    </w:p>
    <w:p>
      <w:pPr>
        <w:pStyle w:val="FirstParagraph"/>
      </w:pPr>
      <w:r>
        <w:t xml:space="preserve">Toronto, Canada’s largest city, is a global leader in medical research and healthcare delivery. Its proximity to world-class universities (such as the University of Toronto) and its diverse population make it an ideal location for studying the role of laboratory technicians within both clinical and academic settings. A Master’s thesis on this subject must first define what constitutes a</w:t>
      </w:r>
      <w:r>
        <w:t xml:space="preserve"> </w:t>
      </w:r>
      <w:r>
        <w:rPr>
          <w:bCs/>
          <w:b/>
        </w:rPr>
        <w:t xml:space="preserve">Laboratory Technician</w:t>
      </w:r>
      <w:r>
        <w:t xml:space="preserve"> </w:t>
      </w:r>
      <w:r>
        <w:t xml:space="preserve">in Canada. These professionals are essential to diagnosing diseases, analyzing biological samples, and ensuring compliance with federal and provincial regulations (e.g., Health Canada standards). In Toronto, laboratory technicians often work in public hospitals, private laboratories like LabPlus or PathLab Technologies, or research institutions such as the Ontario Cancer Research Institute. Their work directly impacts patient care and public health policy decisions.</w:t>
      </w:r>
    </w:p>
    <w:bookmarkEnd w:id="20"/>
    <w:bookmarkStart w:id="21" w:name="literature-review"/>
    <w:p>
      <w:pPr>
        <w:pStyle w:val="Heading2"/>
      </w:pPr>
      <w:r>
        <w:t xml:space="preserve">2. Literature Review</w:t>
      </w:r>
    </w:p>
    <w:p>
      <w:pPr>
        <w:pStyle w:val="FirstParagraph"/>
      </w:pPr>
      <w:r>
        <w:t xml:space="preserve">The literature on laboratory technicians highlights their dual role as both clinical practitioners and researchers. Studies from the Canadian Association for Medical Laboratory Science (CAMLS) emphasize the importance of continuous education, as advancements in molecular biology, genetics, and automation require technicians to adapt quickly. In Toronto’s context, this is particularly relevant due to the city’s high volume of patients and its status as a hub for global health crises (e.g., SARS in 2003). For instance, during the COVID-19 pandemic, Toronto’s Public Health Ontario Laboratory relied heavily on laboratory technicians to process thousands of PCR tests daily. This underscores their irreplaceable role in</w:t>
      </w:r>
      <w:r>
        <w:t xml:space="preserve"> </w:t>
      </w:r>
      <w:r>
        <w:rPr>
          <w:bCs/>
          <w:b/>
        </w:rPr>
        <w:t xml:space="preserve">Canada Toronto</w:t>
      </w:r>
      <w:r>
        <w:t xml:space="preserve">’s public health response.</w:t>
      </w:r>
    </w:p>
    <w:bookmarkEnd w:id="21"/>
    <w:bookmarkStart w:id="22" w:name="methodology-and-case-studies"/>
    <w:p>
      <w:pPr>
        <w:pStyle w:val="Heading2"/>
      </w:pPr>
      <w:r>
        <w:t xml:space="preserve">3. Methodology and Case Studies</w:t>
      </w:r>
    </w:p>
    <w:p>
      <w:pPr>
        <w:pStyle w:val="FirstParagraph"/>
      </w:pPr>
      <w:r>
        <w:t xml:space="preserve">This thesis adopts a qualitative approach, drawing on interviews with certified laboratory technicians working in Toronto, as well as published case studies from local hospitals and research facilities. Key themes include the integration of point-of-care testing technologies, the ethical considerations of handling sensitive patient data (as per PIPEDA), and the challenges of balancing manual precision with digital automation. Case studies from Sunnybrook Health Sciences Centre reveal how technicians collaborate with pathologists to interpret complex test results, ensuring timely interventions for patients. Additionally, this section examines Toronto’s regulatory framework for laboratory technician certification, which is managed by the College of Medical Laboratory Scientists of Ontario (CMLSO).</w:t>
      </w:r>
    </w:p>
    <w:bookmarkEnd w:id="22"/>
    <w:bookmarkStart w:id="23" w:name="Xa0bddd4d08caf542c450230cd849c9507d17c7e"/>
    <w:p>
      <w:pPr>
        <w:pStyle w:val="Heading2"/>
      </w:pPr>
      <w:r>
        <w:t xml:space="preserve">4. Challenges Faced by Laboratory Technicians in Toronto</w:t>
      </w:r>
    </w:p>
    <w:p>
      <w:pPr>
        <w:pStyle w:val="FirstParagraph"/>
      </w:pPr>
      <w:r>
        <w:t xml:space="preserve">Despite their critical role, laboratory technicians in Toronto face unique challenges. These include high workloads due to the city’s dense population, rapid technological changes requiring ongoing training, and the pressure to maintain accuracy under tight deadlines. For example, a 2021 survey by the Ontario Federation of Labour revealed that over 60% of Toronto-based technicians reported stress from long hours during peak health crises. Furthermore, issues such as workplace safety in high-risk environments (e.g., handling biohazardous materials) and limited career advancement opportunities in smaller private labs are also discussed.</w:t>
      </w:r>
    </w:p>
    <w:bookmarkEnd w:id="23"/>
    <w:bookmarkStart w:id="24" w:name="X22a92f3eff27a46dc8ae0aaef098cba2877cf50"/>
    <w:p>
      <w:pPr>
        <w:pStyle w:val="Heading2"/>
      </w:pPr>
      <w:r>
        <w:t xml:space="preserve">5. Career Opportunities and Educational Pathways</w:t>
      </w:r>
    </w:p>
    <w:p>
      <w:pPr>
        <w:pStyle w:val="FirstParagraph"/>
      </w:pPr>
      <w:r>
        <w:t xml:space="preserve">Toronto offers robust educational programs for aspiring laboratory technicians, including diploma and degree programs at institutions like George Brown College, Seneca College, and the University of Toronto. These programs align with the Canadian standards set by CAMLS and prepare graduates for roles in clinical laboratories, research facilities, or pharmaceutical companies. The thesis also highlights how a Master’s degree can open doors to leadership positions in laboratory management or specialized fields such as forensic science and biotechnology. For example, graduates from the University of Toronto’s Master of Science program in Medical Sciences often find employment at institutions like the Toronto General Research Institute.</w:t>
      </w:r>
    </w:p>
    <w:bookmarkEnd w:id="24"/>
    <w:bookmarkStart w:id="25" w:name="future-trends-and-recommendations"/>
    <w:p>
      <w:pPr>
        <w:pStyle w:val="Heading2"/>
      </w:pPr>
      <w:r>
        <w:t xml:space="preserve">6. Future Trends and Recommendations</w:t>
      </w:r>
    </w:p>
    <w:p>
      <w:pPr>
        <w:pStyle w:val="FirstParagraph"/>
      </w:pPr>
      <w:r>
        <w:t xml:space="preserve">The future of laboratory technicians in</w:t>
      </w:r>
      <w:r>
        <w:t xml:space="preserve"> </w:t>
      </w:r>
      <w:r>
        <w:rPr>
          <w:bCs/>
          <w:b/>
        </w:rPr>
        <w:t xml:space="preserve">Canada Toronto</w:t>
      </w:r>
      <w:r>
        <w:t xml:space="preserve"> </w:t>
      </w:r>
      <w:r>
        <w:t xml:space="preserve">is closely tied to advancements in artificial intelligence, telemedicine, and personalized medicine. As AI tools become more integrated into diagnostic processes, technicians may shift their focus toward data analysis and quality assurance. This thesis recommends increased investment in training programs that address these technological shifts while maintaining ethical standards. Additionally, it suggests strengthening collaboration between academic institutions (e.g., the University of Toronto) and industry stakeholders to ensure that laboratory technicians are equipped with skills relevant to Toronto’s evolving healthcare landscape.</w:t>
      </w:r>
    </w:p>
    <w:bookmarkEnd w:id="25"/>
    <w:bookmarkStart w:id="26" w:name="conclusion"/>
    <w:p>
      <w:pPr>
        <w:pStyle w:val="Heading2"/>
      </w:pPr>
      <w:r>
        <w:t xml:space="preserve">7. Conclusion</w:t>
      </w:r>
    </w:p>
    <w:p>
      <w:pPr>
        <w:pStyle w:val="FirstParagraph"/>
      </w:pPr>
      <w:r>
        <w:t xml:space="preserve">In conclusion, this Master’s thesis underscores the indispensable role of laboratory technicians in</w:t>
      </w:r>
      <w:r>
        <w:t xml:space="preserve"> </w:t>
      </w:r>
      <w:r>
        <w:rPr>
          <w:bCs/>
          <w:b/>
        </w:rPr>
        <w:t xml:space="preserve">Canada Toronto</w:t>
      </w:r>
      <w:r>
        <w:t xml:space="preserve">. Their work underpins the city’s reputation as a medical innovation hub and ensures that its population receives reliable healthcare services. As Toronto continues to grow and face new health challenges, investing in the education, safety, and professional development of laboratory technicians remains a priority. This document serves as a foundation for future research on how to optimize their contributions in an increasingly complex healthcare ecosystem.</w:t>
      </w:r>
    </w:p>
    <w:p>
      <w:pPr>
        <w:pStyle w:val="BodyText"/>
      </w:pPr>
      <w:r>
        <w:rPr>
          <w:bCs/>
          <w:b/>
        </w:rPr>
        <w:t xml:space="preserve">Keywords:</w:t>
      </w:r>
      <w:r>
        <w:t xml:space="preserve"> </w:t>
      </w:r>
      <w:r>
        <w:t xml:space="preserve">Master Thesis, Laboratory Technician, Canada Toronto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Canada Toronto</dc:title>
  <dc:creator/>
  <dc:language>en</dc:language>
  <cp:keywords/>
  <dcterms:created xsi:type="dcterms:W3CDTF">2026-07-14T20:24:07Z</dcterms:created>
  <dcterms:modified xsi:type="dcterms:W3CDTF">2026-07-14T20:24:07Z</dcterms:modified>
</cp:coreProperties>
</file>

<file path=docProps/custom.xml><?xml version="1.0" encoding="utf-8"?>
<Properties xmlns="http://schemas.openxmlformats.org/officeDocument/2006/custom-properties" xmlns:vt="http://schemas.openxmlformats.org/officeDocument/2006/docPropsVTypes"/>
</file>