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4cf44f99872e612c11b19b0a53330ad64cd455b"/>
    <w:p>
      <w:pPr>
        <w:pStyle w:val="Heading1"/>
      </w:pPr>
      <w:r>
        <w:t xml:space="preserve">Master Thesis: The Role and Educational Pathway of a Laboratory Technician in France, Paris</w:t>
      </w:r>
    </w:p>
    <w:bookmarkStart w:id="20" w:name="introduction"/>
    <w:p>
      <w:pPr>
        <w:pStyle w:val="Heading2"/>
      </w:pPr>
      <w:r>
        <w:t xml:space="preserve">Introduction</w:t>
      </w:r>
    </w:p>
    <w:p>
      <w:pPr>
        <w:pStyle w:val="FirstParagraph"/>
      </w:pPr>
      <w:r>
        <w:t xml:space="preserve">This Master Thesis explores the critical role of Laboratory Technicians in the scientific and healthcare sectors of Paris, France. As a hub for innovation and research, Paris offers unique opportunities for Laboratory Technicians to contribute to fields ranging from biotechnology to environmental science. The study investigates how educational institutions in France prepare students for this profession, the evolving demands of industries in Paris, and the challenges faced by professionals in this field.</w:t>
      </w:r>
    </w:p>
    <w:p>
      <w:pPr>
        <w:pStyle w:val="BodyText"/>
      </w:pPr>
      <w:r>
        <w:t xml:space="preserve">The thesis is structured around three main objectives: (1) analyzing the educational framework required to become a Laboratory Technician in France; (2) examining the professional landscape for Laboratory Technicians in Paris; and (3) evaluating future trends that may shape this profession. By focusing on Paris, this study highlights how geographic and institutional factors influence the role of a Laboratory Technician.</w:t>
      </w:r>
    </w:p>
    <w:bookmarkEnd w:id="20"/>
    <w:bookmarkStart w:id="22" w:name="educational-framework"/>
    <w:bookmarkStart w:id="21" w:name="Xbebd26033d23e82a75290b1de9c960f0bc4d8f1"/>
    <w:p>
      <w:pPr>
        <w:pStyle w:val="Heading2"/>
      </w:pPr>
      <w:r>
        <w:t xml:space="preserve">Educational Framework for Becoming a Laboratory Technician in France</w:t>
      </w:r>
    </w:p>
    <w:p>
      <w:pPr>
        <w:pStyle w:val="FirstParagraph"/>
      </w:pPr>
      <w:r>
        <w:t xml:space="preserve">In France, the path to becoming a Laboratory Technician typically involves obtaining a **Bachelor’s degree (Licence)** followed by a **Master’s degree** in scientific disciplines such as Biology, Chemistry, or Environmental Sciences. The Master’s program is particularly significant, as it provides specialized training aligned with industry needs and research-driven practices.</w:t>
      </w:r>
    </w:p>
    <w:p>
      <w:pPr>
        <w:pStyle w:val="BodyText"/>
      </w:pPr>
      <w:r>
        <w:t xml:space="preserve">Universities in Paris, such as the University of Paris-Saclay and Sorbonne University (formerly Université Pierre et Marie Curie), offer Master’s programs tailored to laboratory work. These programs emphasize hands-on training through partnerships with local institutions like the **Institut Pasteur** or **CNRS (Centre National de la Recherche Scientifique)**. Students gain certifications in biosafety, analytical techniques, and compliance with French regulatory standards (e.g., ISO 17025).</w:t>
      </w:r>
    </w:p>
    <w:p>
      <w:pPr>
        <w:pStyle w:val="BodyText"/>
      </w:pPr>
      <w:r>
        <w:t xml:space="preserve">The Master’s degree is also a gateway to advanced roles in research laboratories or industrial settings. For example, graduates may specialize in molecular biology for pharmaceutical companies or environmental testing for agencies like **ADEME (French Environment and Energy Management Agency)**.</w:t>
      </w:r>
    </w:p>
    <w:bookmarkEnd w:id="21"/>
    <w:bookmarkEnd w:id="22"/>
    <w:bookmarkStart w:id="24" w:name="professional-landscape-in-paris"/>
    <w:bookmarkStart w:id="23" w:name="Xe5a993b83576fcc851d377f82ea5cff08cc8a26"/>
    <w:p>
      <w:pPr>
        <w:pStyle w:val="Heading2"/>
      </w:pPr>
      <w:r>
        <w:t xml:space="preserve">The Professional Landscape of Laboratory Technicians in Paris</w:t>
      </w:r>
    </w:p>
    <w:p>
      <w:pPr>
        <w:pStyle w:val="FirstParagraph"/>
      </w:pPr>
      <w:r>
        <w:t xml:space="preserve">Paris, as a global center for science and technology, hosts a diverse array of institutions that employ Laboratory Technicians. Key sectors include healthcare (e.g., **AP-HP**, the public hospital system), academic research (e.g., **École Polytechnique**), and private industry (e.g., biotech firms like **Sanofi** or **L’Oréal’s R&amp;D labs**). These environments demand technicians who are not only skilled but also adaptable to rapid advancements in technology.</w:t>
      </w:r>
    </w:p>
    <w:p>
      <w:pPr>
        <w:pStyle w:val="BodyText"/>
      </w:pPr>
      <w:r>
        <w:t xml:space="preserve">One of the defining features of Paris’s scientific ecosystem is its emphasis on interdisciplinary collaboration. For instance, Laboratory Technicians at the **Institut Curie** work alongside oncologists and data scientists to develop cancer treatments. Similarly, technicians in environmental labs at **Paris-Saclay University** analyze air and water quality to support urban sustainability projects.</w:t>
      </w:r>
    </w:p>
    <w:p>
      <w:pPr>
        <w:pStyle w:val="BodyText"/>
      </w:pPr>
      <w:r>
        <w:t xml:space="preserve">The profession also faces unique challenges in Paris, such as navigating stringent EU regulations (e.g., REACH for chemical safety) and adapting to the integration of AI-driven tools in laboratory workflows. Additionally, French labor laws require continuous professional development (CPD), ensuring technicians stay updated on evolving methodologies.</w:t>
      </w:r>
    </w:p>
    <w:bookmarkEnd w:id="23"/>
    <w:bookmarkEnd w:id="24"/>
    <w:bookmarkStart w:id="26" w:name="case-studies"/>
    <w:bookmarkStart w:id="25" w:name="X4832252d682a756094b16aaf40284f7fd8fc752"/>
    <w:p>
      <w:pPr>
        <w:pStyle w:val="Heading2"/>
      </w:pPr>
      <w:r>
        <w:t xml:space="preserve">Case Studies: Laboratory Technicians in Action</w:t>
      </w:r>
    </w:p>
    <w:p>
      <w:pPr>
        <w:pStyle w:val="FirstParagraph"/>
      </w:pPr>
      <w:r>
        <w:rPr>
          <w:bCs/>
          <w:b/>
        </w:rPr>
        <w:t xml:space="preserve">Case 1: Healthcare Sector – AP-HP</w:t>
      </w:r>
      <w:r>
        <w:br/>
      </w:r>
      <w:r>
        <w:t xml:space="preserve">At the **Assistance Publique – Hôpitaux de Paris (AP-HP)**, Laboratory Technicians play a vital role in diagnosing diseases. For example, during the COVID-19 pandemic, technicians at AP-HP’s **Laboratoire Central de Biologie** processed thousands of PCR tests daily. Their work underscored the importance of precision and efficiency in high-pressure environments.</w:t>
      </w:r>
    </w:p>
    <w:p>
      <w:pPr>
        <w:pStyle w:val="BodyText"/>
      </w:pPr>
      <w:r>
        <w:rPr>
          <w:bCs/>
          <w:b/>
        </w:rPr>
        <w:t xml:space="preserve">Case 2: Academic Research – Institut Pasteur</w:t>
      </w:r>
      <w:r>
        <w:br/>
      </w:r>
      <w:r>
        <w:t xml:space="preserve">At the **Institut Pasteur**, Laboratory Technicians contribute to cutting-edge research on infectious diseases. A recent project involved using CRISPR technology to study antibiotic resistance, requiring technicians to master advanced molecular techniques under strict biosafety protocols.</w:t>
      </w:r>
    </w:p>
    <w:p>
      <w:pPr>
        <w:pStyle w:val="BodyText"/>
      </w:pPr>
      <w:r>
        <w:rPr>
          <w:bCs/>
          <w:b/>
        </w:rPr>
        <w:t xml:space="preserve">Case 3: Environmental Monitoring – ADEME</w:t>
      </w:r>
      <w:r>
        <w:br/>
      </w:r>
      <w:r>
        <w:t xml:space="preserve">In Paris, Laboratory Technicians at **ADEME** analyze pollutants in urban areas. For instance, a 2023 study on microplastics in Seine River water relied on technicians to develop novel filtration methods and validate data using chromatography.</w:t>
      </w:r>
    </w:p>
    <w:bookmarkEnd w:id="25"/>
    <w:bookmarkEnd w:id="26"/>
    <w:bookmarkStart w:id="28" w:name="future-trends"/>
    <w:bookmarkStart w:id="27" w:name="future-trends-and-challenges"/>
    <w:p>
      <w:pPr>
        <w:pStyle w:val="Heading2"/>
      </w:pPr>
      <w:r>
        <w:t xml:space="preserve">Future Trends and Challenges</w:t>
      </w:r>
    </w:p>
    <w:p>
      <w:pPr>
        <w:pStyle w:val="FirstParagraph"/>
      </w:pPr>
      <w:r>
        <w:t xml:space="preserve">The role of Laboratory Technicians in Paris is poised for transformation due to technological innovation and policy changes. Automation, such as robotic pipetting systems, may reduce manual tasks but will increase demand for technicians skilled in operating and maintaining these tools. Additionally, the rise of personalized medicine could expand opportunities in genomics research.</w:t>
      </w:r>
    </w:p>
    <w:p>
      <w:pPr>
        <w:pStyle w:val="BodyText"/>
      </w:pPr>
      <w:r>
        <w:t xml:space="preserve">Another trend is the growing emphasis on sustainability. For example, Paris’s commitment to becoming a **carbon-neutral city by 2030** may lead to new roles for Laboratory Technicians in monitoring green technologies or developing eco-friendly materials.</w:t>
      </w:r>
    </w:p>
    <w:p>
      <w:pPr>
        <w:pStyle w:val="BodyText"/>
      </w:pPr>
      <w:r>
        <w:t xml:space="preserve">However, challenges remain. A shortage of qualified technicians in certain specialized fields (e.g., virology) has been reported, necessitating stronger vocational training programs. Furthermore, the need for cross-border collaboration—such as with EU partners—requires technicians to be fluent in English and aware of international standards.</w:t>
      </w:r>
    </w:p>
    <w:bookmarkEnd w:id="27"/>
    <w:bookmarkEnd w:id="28"/>
    <w:bookmarkStart w:id="29" w:name="conclusion"/>
    <w:p>
      <w:pPr>
        <w:pStyle w:val="Heading2"/>
      </w:pPr>
      <w:r>
        <w:t xml:space="preserve">Conclusion</w:t>
      </w:r>
    </w:p>
    <w:p>
      <w:pPr>
        <w:pStyle w:val="FirstParagraph"/>
      </w:pPr>
      <w:r>
        <w:t xml:space="preserve">This Master Thesis has highlighted the integral role of Laboratory Technicians in advancing scientific research and public health in Paris, France. From their rigorous educational preparation to their dynamic contributions across sectors, these professionals are essential to the city’s innovation-driven economy.</w:t>
      </w:r>
    </w:p>
    <w:p>
      <w:pPr>
        <w:pStyle w:val="BodyText"/>
      </w:pPr>
      <w:r>
        <w:t xml:space="preserve">The findings underscore the need for continuous adaptation to technological and regulatory changes while fostering interdisciplinary collaboration. For future students of Laboratory Technician programs in Paris, this study offers insights into the evolving demands of the profession and the opportunities that lie within France’s vibrant scientific community.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France, Paris</dc:title>
  <dc:creator/>
  <dc:language>en</dc:language>
  <cp:keywords/>
  <dcterms:created xsi:type="dcterms:W3CDTF">2026-07-18T00:10:24Z</dcterms:created>
  <dcterms:modified xsi:type="dcterms:W3CDTF">2026-07-18T00:10:24Z</dcterms:modified>
</cp:coreProperties>
</file>

<file path=docProps/custom.xml><?xml version="1.0" encoding="utf-8"?>
<Properties xmlns="http://schemas.openxmlformats.org/officeDocument/2006/custom-properties" xmlns:vt="http://schemas.openxmlformats.org/officeDocument/2006/docPropsVTypes"/>
</file>