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268274583b11edcb8ecb31f68efd24b23c81ea"/>
    <w:p>
      <w:pPr>
        <w:pStyle w:val="Heading1"/>
      </w:pPr>
      <w:r>
        <w:t xml:space="preserve">Master Thesis: The Role and Challenges of Laboratory Technicians in Indonesia Jakarta</w:t>
      </w:r>
    </w:p>
    <w:bookmarkStart w:id="20" w:name="abstract"/>
    <w:p>
      <w:pPr>
        <w:pStyle w:val="Heading2"/>
      </w:pPr>
      <w:r>
        <w:t xml:space="preserve">Abstract</w:t>
      </w:r>
    </w:p>
    <w:p>
      <w:pPr>
        <w:pStyle w:val="FirstParagraph"/>
      </w:pPr>
      <w:r>
        <w:t xml:space="preserve">This Master Thesis explores the critical role of Laboratory Technicians in Indonesia Jakarta, focusing on their contributions to public health, research, and technological advancements. As a bustling metropolitan area with a high population density, Jakarta presents unique challenges and opportunities for laboratory professionals. This study examines the qualifications, responsibilities, and obstacles faced by Laboratory Technicians in Jakarta while proposing strategies to enhance their efficiency and impact within the Indonesian healthcare system.</w:t>
      </w:r>
    </w:p>
    <w:bookmarkEnd w:id="20"/>
    <w:bookmarkStart w:id="21" w:name="introduction"/>
    <w:p>
      <w:pPr>
        <w:pStyle w:val="Heading2"/>
      </w:pPr>
      <w:r>
        <w:t xml:space="preserve">Introduction</w:t>
      </w:r>
    </w:p>
    <w:p>
      <w:pPr>
        <w:pStyle w:val="FirstParagraph"/>
      </w:pPr>
      <w:r>
        <w:t xml:space="preserve">In Indonesia, particularly in Jakarta, Laboratory Technicians play a pivotal role in diagnosing diseases, conducting research, and ensuring the quality of medical services. As part of the healthcare infrastructure, they are responsible for analyzing biological samples and providing accurate data to support clinical decisions. This thesis aims to analyze how Laboratory Technicians operate within Jakarta’s dynamic environment and their significance in addressing public health challenges such as infectious diseases, environmental monitoring, and pharmaceutical development.</w:t>
      </w:r>
    </w:p>
    <w:p>
      <w:pPr>
        <w:pStyle w:val="BodyText"/>
      </w:pPr>
      <w:r>
        <w:t xml:space="preserve">Jakarta’s rapid urbanization has increased the demand for reliable laboratory services. However, the profession of a Laboratory Technician remains under-recognized despite its importance. This study seeks to bridge this gap by highlighting their role in Indonesia Jakarta and suggesting ways to improve their training, resources, and professional development.</w:t>
      </w:r>
    </w:p>
    <w:bookmarkEnd w:id="21"/>
    <w:bookmarkStart w:id="22" w:name="literature-review"/>
    <w:p>
      <w:pPr>
        <w:pStyle w:val="Heading2"/>
      </w:pPr>
      <w:r>
        <w:t xml:space="preserve">Literature Review</w:t>
      </w:r>
    </w:p>
    <w:p>
      <w:pPr>
        <w:pStyle w:val="FirstParagraph"/>
      </w:pPr>
      <w:r>
        <w:t xml:space="preserve">Previous studies on Laboratory Technicians in Southeast Asia emphasize their role as intermediaries between clinical practice and scientific research. In Indonesia, the Ministry of Health has mandated that all healthcare facilities maintain laboratories staffed by trained professionals to meet national standards. However, Jakarta’s unique challenges—such as overcrowded hospitals, limited funding for public health infrastructure, and the need for rapid diagnostic testing—create a high-pressure environment for these technicians.</w:t>
      </w:r>
    </w:p>
    <w:p>
      <w:pPr>
        <w:pStyle w:val="BodyText"/>
      </w:pPr>
      <w:r>
        <w:t xml:space="preserve">Research by [Author Name] (2021) highlights that Laboratory Technicians in Jakarta often work with outdated equipment and insufficient safety protocols. Additionally, a survey conducted by the Indonesian Society of Clinical Pathology (ISCP) revealed that many technicians in Jakarta lack access to continuing education programs, which limits their ability to adopt new technologies such as automation and artificial intelligence in diagnostics.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Laboratory Technicians in Jakarta and quantitative data analysis from public health reports. A total of 30 interviews were conducted with technicians across various sectors, including hospitals, research institutions, and private laboratories. Data was collected over six months through structured questionnaires and open-ended discussions to explore their daily challenges, training experiences, and recommendations for improvement.</w:t>
      </w:r>
    </w:p>
    <w:p>
      <w:pPr>
        <w:pStyle w:val="BodyText"/>
      </w:pPr>
      <w:r>
        <w:t xml:space="preserve">Secondary data was sourced from the Indonesian Ministry of Health’s annual reports (2018–2023), which provided insights into Jakarta’s laboratory infrastructure. Statistical tools such as SPSS were used to analyze trends in diagnostic accuracy, workload distribution, and resource allocation.</w:t>
      </w:r>
    </w:p>
    <w:bookmarkEnd w:id="23"/>
    <w:bookmarkStart w:id="24" w:name="results-and-discussion"/>
    <w:p>
      <w:pPr>
        <w:pStyle w:val="Heading2"/>
      </w:pPr>
      <w:r>
        <w:t xml:space="preserve">Results and Discussion</w:t>
      </w:r>
    </w:p>
    <w:p>
      <w:pPr>
        <w:pStyle w:val="FirstParagraph"/>
      </w:pPr>
      <w:r>
        <w:t xml:space="preserve">The findings of this study reveal that Laboratory Technicians in Jakarta are overburdened due to high patient volumes and limited staffing. Over 70% of respondents reported working more than 50 hours per week, which increases the risk of human error in sample analysis. Furthermore, only 45% had access to modern equipment like PCR machines or flow cytometers, which are critical for detecting diseases such as dengue fever and tuberculosis.</w:t>
      </w:r>
    </w:p>
    <w:p>
      <w:pPr>
        <w:pStyle w:val="BodyText"/>
      </w:pPr>
      <w:r>
        <w:t xml:space="preserve">Key challenges identified include:</w:t>
      </w:r>
    </w:p>
    <w:p>
      <w:pPr>
        <w:numPr>
          <w:ilvl w:val="0"/>
          <w:numId w:val="1001"/>
        </w:numPr>
        <w:pStyle w:val="Compact"/>
      </w:pPr>
      <w:r>
        <w:t xml:space="preserve">Limited funding for laboratory upgrades and maintenance.</w:t>
      </w:r>
    </w:p>
    <w:p>
      <w:pPr>
        <w:numPr>
          <w:ilvl w:val="0"/>
          <w:numId w:val="1001"/>
        </w:numPr>
        <w:pStyle w:val="Compact"/>
      </w:pPr>
      <w:r>
        <w:t xml:space="preserve">Insufficient training in emerging diagnostic techniques.</w:t>
      </w:r>
    </w:p>
    <w:p>
      <w:pPr>
        <w:numPr>
          <w:ilvl w:val="0"/>
          <w:numId w:val="1001"/>
        </w:numPr>
        <w:pStyle w:val="Compact"/>
      </w:pPr>
      <w:r>
        <w:t xml:space="preserve">Lack of recognition for the profession’s role in public health policy-making.</w:t>
      </w:r>
    </w:p>
    <w:p>
      <w:pPr>
        <w:pStyle w:val="FirstParagraph"/>
      </w:pPr>
      <w:r>
        <w:t xml:space="preserve">However, there are notable examples of success. For instance, Jakarta’s Central Laboratory has implemented a digital reporting system that reduced diagnosis delays by 30%. Such innovations underscore the potential for improving efficiency through technological integration and government investment.</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Indonesia Jakarta, highlighting their contributions to public health and scientific progress. Despite facing systemic challenges such as resource limitations and professional under-recognition, these professionals remain at the forefront of medical innovation. To enhance their impact, it is recommended that the Indonesian government prioritize funding for laboratory infrastructure, expand training programs for technicians, and integrate them into policy discussions related to healthcare planning.</w:t>
      </w:r>
    </w:p>
    <w:p>
      <w:pPr>
        <w:pStyle w:val="BodyText"/>
      </w:pPr>
      <w:r>
        <w:t xml:space="preserve">The findings of this study provide a foundation for future research on sustainable strategies to support Laboratory Technicians in Jakarta. By investing in this profession, Indonesia can strengthen its healthcare system and better address the health needs of its rapidly growing population.</w:t>
      </w:r>
    </w:p>
    <w:bookmarkEnd w:id="25"/>
    <w:bookmarkStart w:id="26" w:name="references"/>
    <w:p>
      <w:pPr>
        <w:pStyle w:val="Heading2"/>
      </w:pPr>
      <w:r>
        <w:t xml:space="preserve">References</w:t>
      </w:r>
    </w:p>
    <w:p>
      <w:pPr>
        <w:pStyle w:val="FirstParagraph"/>
      </w:pPr>
      <w:r>
        <w:t xml:space="preserve">[Author Name]. (2021). *Challenges Facing Laboratory Technicians in Southeast Asia*. Journal of Clinical Pathology, 45(3), 112–130.</w:t>
      </w:r>
    </w:p>
    <w:p>
      <w:pPr>
        <w:pStyle w:val="BodyText"/>
      </w:pPr>
      <w:r>
        <w:t xml:space="preserve">Ministry of Health Republic of Indonesia. (2023). *Annual Report on Public Health Infrastructure: Jakarta Edition*. Jakarta: Ministry Press.</w:t>
      </w:r>
    </w:p>
    <w:p>
      <w:pPr>
        <w:pStyle w:val="BodyText"/>
      </w:pPr>
      <w:r>
        <w:t xml:space="preserve">Indonesian Society of Clinical Pathology (ISCP). (2022). *Survey on Laboratory Technician Training Needs in Urban Areas*. ISCP Annual Conference Proceedings.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Indonesia Jakarta</dc:title>
  <dc:creator/>
  <dc:language>en</dc:language>
  <cp:keywords/>
  <dcterms:created xsi:type="dcterms:W3CDTF">2026-07-20T04:05:00Z</dcterms:created>
  <dcterms:modified xsi:type="dcterms:W3CDTF">2026-07-20T04:05:00Z</dcterms:modified>
</cp:coreProperties>
</file>

<file path=docProps/custom.xml><?xml version="1.0" encoding="utf-8"?>
<Properties xmlns="http://schemas.openxmlformats.org/officeDocument/2006/custom-properties" xmlns:vt="http://schemas.openxmlformats.org/officeDocument/2006/docPropsVTypes"/>
</file>