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2ac5c78a7826e1cf173bf269705e0dd048082a"/>
    <w:p>
      <w:pPr>
        <w:pStyle w:val="Heading1"/>
      </w:pPr>
      <w:r>
        <w:t xml:space="preserve">Master Thesis: The Role of a Laboratory Technician in Japan Kyoto</w:t>
      </w:r>
    </w:p>
    <w:bookmarkStart w:id="20" w:name="abstract"/>
    <w:p>
      <w:pPr>
        <w:pStyle w:val="Heading2"/>
      </w:pPr>
      <w:r>
        <w:t xml:space="preserve">Abstract</w:t>
      </w:r>
    </w:p>
    <w:p>
      <w:pPr>
        <w:pStyle w:val="FirstParagraph"/>
      </w:pPr>
      <w:r>
        <w:t xml:space="preserve">This Master’s thesis explores the multifaceted role of a</w:t>
      </w:r>
      <w:r>
        <w:t xml:space="preserve"> </w:t>
      </w:r>
      <w:r>
        <w:rPr>
          <w:bCs/>
          <w:b/>
        </w:rPr>
        <w:t xml:space="preserve">Laboratory Technician</w:t>
      </w:r>
      <w:r>
        <w:t xml:space="preserve"> </w:t>
      </w:r>
      <w:r>
        <w:t xml:space="preserve">within the context of scientific and industrial research institutions in</w:t>
      </w:r>
      <w:r>
        <w:t xml:space="preserve"> </w:t>
      </w:r>
      <w:r>
        <w:rPr>
          <w:bCs/>
          <w:b/>
        </w:rPr>
        <w:t xml:space="preserve">Japan Kyoto</w:t>
      </w:r>
      <w:r>
        <w:t xml:space="preserve">. The study examines how the unique cultural, educational, and technological landscape of Kyoto shapes the responsibilities, qualifications, and challenges faced by Laboratory Technicians. By analyzing local case studies from academic laboratories at Kyoto University and private-sector facilities in industries such as biotechnology and pharmaceuticals, this thesis highlights the critical contribution of Laboratory Technicians to advancing innovation in Japan. It also addresses the importance of adapting global scientific standards to meet the specific needs of</w:t>
      </w:r>
      <w:r>
        <w:t xml:space="preserve"> </w:t>
      </w:r>
      <w:r>
        <w:rPr>
          <w:bCs/>
          <w:b/>
        </w:rPr>
        <w:t xml:space="preserve">Japan Kyoto</w:t>
      </w:r>
      <w:r>
        <w:t xml:space="preserve">, emphasizing interdisciplinary collaboration, precision, and adherence to stringent regulatory frameworks.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pivotal in supporting research and development across various sectors, from clinical diagnostics to materials science. In the context of</w:t>
      </w:r>
      <w:r>
        <w:t xml:space="preserve"> </w:t>
      </w:r>
      <w:r>
        <w:rPr>
          <w:bCs/>
          <w:b/>
        </w:rPr>
        <w:t xml:space="preserve">Japan Kyoto</w:t>
      </w:r>
      <w:r>
        <w:t xml:space="preserve">, this role is further enriched by the region’s historical significance in scientific innovation and its integration with modern technological advancements. As part of my Master’s program in Applied Sciences at Kyoto University, I undertook this research to investigate how Laboratory Technicians contribute to Japan’s global leadership in fields like nanotechnology, biomedicine, and environmental sustainability. This thesis also seeks to address the unique challenges faced by professionals in</w:t>
      </w:r>
      <w:r>
        <w:t xml:space="preserve"> </w:t>
      </w:r>
      <w:r>
        <w:rPr>
          <w:bCs/>
          <w:b/>
        </w:rPr>
        <w:t xml:space="preserve">Japan Kyoto</w:t>
      </w:r>
      <w:r>
        <w:t xml:space="preserve">, including language barriers for international researchers and the need for cultural competence in collaborative environments.</w:t>
      </w:r>
    </w:p>
    <w:bookmarkEnd w:id="21"/>
    <w:bookmarkStart w:id="22" w:name="Xe1d6e8d20ebe9c49229ea7ba3bddb147c70e1a0"/>
    <w:p>
      <w:pPr>
        <w:pStyle w:val="Heading2"/>
      </w:pPr>
      <w:r>
        <w:t xml:space="preserve">The Role of a Laboratory Technician: A Focus on Japan Kyoto</w:t>
      </w:r>
    </w:p>
    <w:p>
      <w:pPr>
        <w:pStyle w:val="FirstParagraph"/>
      </w:pPr>
      <w:r>
        <w:t xml:space="preserve">In</w:t>
      </w:r>
      <w:r>
        <w:t xml:space="preserve"> </w:t>
      </w:r>
      <w:r>
        <w:rPr>
          <w:bCs/>
          <w:b/>
        </w:rPr>
        <w:t xml:space="preserve">Japan Kyoto</w:t>
      </w:r>
      <w:r>
        <w:t xml:space="preserve">, Laboratory Technicians are not only skilled professionals but also key players in maintaining the high standards of scientific rigor that define Japanese research. Their responsibilities span experimental design, data collection, equipment maintenance, and ensuring compliance with regulatory requirements such as ISO 9001 and Good Laboratory Practice (GLP) protocols. For example, at Kyoto University’s Institute for Integrated Cell-Material Sciences (iCeMS), Laboratory Technicians work alongside researchers to develop cutting-edge materials for medical applications, requiring meticulous attention to detail and a deep understanding of both theoretical concepts and practical laboratory techniques.</w:t>
      </w:r>
    </w:p>
    <w:p>
      <w:pPr>
        <w:pStyle w:val="BodyText"/>
      </w:pPr>
      <w:r>
        <w:t xml:space="preserve">The demand for skilled</w:t>
      </w:r>
      <w:r>
        <w:t xml:space="preserve"> </w:t>
      </w:r>
      <w:r>
        <w:rPr>
          <w:bCs/>
          <w:b/>
        </w:rPr>
        <w:t xml:space="preserve">Laboratory Technicians</w:t>
      </w:r>
      <w:r>
        <w:t xml:space="preserve"> </w:t>
      </w:r>
      <w:r>
        <w:t xml:space="preserve">in Kyoto is driven by the region’s concentration of research institutions, including the RIKEN Harima Institute, the Japan Science and Technology Agency (JST), and private companies like Fujifilm. These organizations rely on technicians to manage complex workflows in high-throughput screening for drug discovery or advanced analytical techniques such as mass spectrometry and electron microscopy.</w:t>
      </w:r>
    </w:p>
    <w:bookmarkEnd w:id="22"/>
    <w:bookmarkStart w:id="23" w:name="education-and-certification-requirements"/>
    <w:p>
      <w:pPr>
        <w:pStyle w:val="Heading2"/>
      </w:pPr>
      <w:r>
        <w:t xml:space="preserve">Education and Certification Requirements</w:t>
      </w:r>
    </w:p>
    <w:p>
      <w:pPr>
        <w:pStyle w:val="FirstParagraph"/>
      </w:pPr>
      <w:r>
        <w:t xml:space="preserve">In Japan, becoming a</w:t>
      </w:r>
      <w:r>
        <w:t xml:space="preserve"> </w:t>
      </w:r>
      <w:r>
        <w:rPr>
          <w:bCs/>
          <w:b/>
        </w:rPr>
        <w:t xml:space="preserve">Laboratory Technician</w:t>
      </w:r>
      <w:r>
        <w:t xml:space="preserve"> </w:t>
      </w:r>
      <w:r>
        <w:t xml:space="preserve">typically requires a bachelor’s degree in a scientific discipline such as chemistry, biology, or engineering. However, the educational path in</w:t>
      </w:r>
      <w:r>
        <w:t xml:space="preserve"> </w:t>
      </w:r>
      <w:r>
        <w:rPr>
          <w:bCs/>
          <w:b/>
        </w:rPr>
        <w:t xml:space="preserve">Japan Kyoto</w:t>
      </w:r>
      <w:r>
        <w:t xml:space="preserve"> </w:t>
      </w:r>
      <w:r>
        <w:t xml:space="preserve">often includes specialized training through vocational programs at institutions like the Kyoto Institute of Technology or industry-academia partnerships with companies such as Shimadzu Corporation. Certification from organizations like the Japan Association for Bioscience and Biotechnology (JABBS) is highly valued, ensuring technicians meet national standards for laboratory safety and ethical research practices.</w:t>
      </w:r>
    </w:p>
    <w:p>
      <w:pPr>
        <w:pStyle w:val="BodyText"/>
      </w:pPr>
      <w:r>
        <w:t xml:space="preserve">Additionally, proficiency in Japanese is a critical requirement for</w:t>
      </w:r>
      <w:r>
        <w:t xml:space="preserve"> </w:t>
      </w:r>
      <w:r>
        <w:rPr>
          <w:bCs/>
          <w:b/>
        </w:rPr>
        <w:t xml:space="preserve">Laboratory Technicians</w:t>
      </w:r>
      <w:r>
        <w:t xml:space="preserve"> </w:t>
      </w:r>
      <w:r>
        <w:t xml:space="preserve">working in Kyoto. While English is commonly used in international collaborations, technical documentation and communication with local teams necessitate fluency. This aligns with the broader goal of integrating global scientific knowledge into Japan’s research ecosystem while preserving local expertise.</w:t>
      </w:r>
    </w:p>
    <w:bookmarkEnd w:id="23"/>
    <w:bookmarkStart w:id="24" w:name="X5496f95dd1d83338dd1712c3e2f4a610f31d6aa"/>
    <w:p>
      <w:pPr>
        <w:pStyle w:val="Heading2"/>
      </w:pPr>
      <w:r>
        <w:t xml:space="preserve">The Industrial Landscape: Biotechnology and Pharmaceuticals in Kyoto</w:t>
      </w:r>
    </w:p>
    <w:p>
      <w:pPr>
        <w:pStyle w:val="FirstParagraph"/>
      </w:pPr>
      <w:r>
        <w:t xml:space="preserve">Kyoto’s biotechnology sector is a prime example of where</w:t>
      </w:r>
      <w:r>
        <w:t xml:space="preserve"> </w:t>
      </w:r>
      <w:r>
        <w:rPr>
          <w:bCs/>
          <w:b/>
        </w:rPr>
        <w:t xml:space="preserve">Laboratory Technicians</w:t>
      </w:r>
      <w:r>
        <w:t xml:space="preserve"> </w:t>
      </w:r>
      <w:r>
        <w:t xml:space="preserve">play a central role. Companies like Kyoto Pharmaceutical Industry Co., Ltd., and startups in the Kyoto Biotech Park rely on technicians to conduct preclinical trials, quality control testing, and process optimization. For instance, the development of regenerative medicine therapies at Kyoto University’s Center for iPS Cell Research and Application (CiRA) involves Laboratory Technicians operating advanced cell culture facilities under strict aseptic conditions.</w:t>
      </w:r>
    </w:p>
    <w:p>
      <w:pPr>
        <w:pStyle w:val="BodyText"/>
      </w:pPr>
      <w:r>
        <w:t xml:space="preserve">Furthermore, Kyoto’s commitment to sustainability has led to growth in environmental monitoring laboratories. Technicians here are tasked with analyzing water samples from the Kamo River or soil contaminants in industrial zones, contributing to Japan’s broader goals of achieving carbon neutrality by 2050.</w:t>
      </w:r>
    </w:p>
    <w:bookmarkEnd w:id="24"/>
    <w:bookmarkStart w:id="25" w:name="Xaae7478c7be3de56407239ae8278201888bd94c"/>
    <w:p>
      <w:pPr>
        <w:pStyle w:val="Heading2"/>
      </w:pPr>
      <w:r>
        <w:t xml:space="preserve">Challenges and Opportunities for Laboratory Technicians</w:t>
      </w:r>
    </w:p>
    <w:p>
      <w:pPr>
        <w:pStyle w:val="FirstParagraph"/>
      </w:pPr>
      <w:r>
        <w:t xml:space="preserve">While the opportunities for</w:t>
      </w:r>
      <w:r>
        <w:t xml:space="preserve"> </w:t>
      </w:r>
      <w:r>
        <w:rPr>
          <w:bCs/>
          <w:b/>
        </w:rPr>
        <w:t xml:space="preserve">Laboratory Technicians</w:t>
      </w:r>
      <w:r>
        <w:t xml:space="preserve"> </w:t>
      </w:r>
      <w:r>
        <w:t xml:space="preserve">in</w:t>
      </w:r>
      <w:r>
        <w:t xml:space="preserve"> </w:t>
      </w:r>
      <w:r>
        <w:rPr>
          <w:bCs/>
          <w:b/>
        </w:rPr>
        <w:t xml:space="preserve">Japan Kyoto</w:t>
      </w:r>
      <w:r>
        <w:t xml:space="preserve"> </w:t>
      </w:r>
      <w:r>
        <w:t xml:space="preserve">are abundant, challenges such as high workloads, limited career advancement pathways, and the need for continuous upskilling exist. The aging population in Japan also creates a growing demand for healthcare-related laboratory roles, requiring technicians to adapt to new technologies like AI-driven diagnostic tools.</w:t>
      </w:r>
    </w:p>
    <w:p>
      <w:pPr>
        <w:pStyle w:val="BodyText"/>
      </w:pPr>
      <w:r>
        <w:t xml:space="preserve">However, Kyoto’s vibrant academic community offers unique opportunities. Collaborative projects between universities and private sector entities provide technicians with exposure to international research initiatives. For example, the Kyoto University Medical School collaborates with institutions in Germany and the U.S., offering technicians a chance to engage in cross-border scientific discourse.</w:t>
      </w:r>
    </w:p>
    <w:bookmarkEnd w:id="25"/>
    <w:bookmarkStart w:id="26" w:name="conclusion"/>
    <w:p>
      <w:pPr>
        <w:pStyle w:val="Heading2"/>
      </w:pPr>
      <w:r>
        <w:t xml:space="preserve">Conclusion</w:t>
      </w:r>
    </w:p>
    <w:p>
      <w:pPr>
        <w:pStyle w:val="FirstParagraph"/>
      </w:pPr>
      <w:r>
        <w:t xml:space="preserve">This thesis underscores the indispensable role of</w:t>
      </w:r>
      <w:r>
        <w:t xml:space="preserve"> </w:t>
      </w:r>
      <w:r>
        <w:rPr>
          <w:bCs/>
          <w:b/>
        </w:rPr>
        <w:t xml:space="preserve">Laboratory Technicians</w:t>
      </w:r>
      <w:r>
        <w:t xml:space="preserve"> </w:t>
      </w:r>
      <w:r>
        <w:t xml:space="preserve">in driving innovation within</w:t>
      </w:r>
      <w:r>
        <w:t xml:space="preserve"> </w:t>
      </w:r>
      <w:r>
        <w:rPr>
          <w:bCs/>
          <w:b/>
        </w:rPr>
        <w:t xml:space="preserve">Japan Kyoto</w:t>
      </w:r>
      <w:r>
        <w:t xml:space="preserve">. Their expertise underpins advancements in biotechnology, environmental science, and medical research, making them integral to the region’s scientific legacy. As Japan continues to prioritize STEM education and technological development, Laboratory Technicians will remain at the forefront of shaping its future. For students pursuing a career in this field within</w:t>
      </w:r>
      <w:r>
        <w:t xml:space="preserve"> </w:t>
      </w:r>
      <w:r>
        <w:rPr>
          <w:bCs/>
          <w:b/>
        </w:rPr>
        <w:t xml:space="preserve">Japan Kyoto</w:t>
      </w:r>
      <w:r>
        <w:t xml:space="preserve">, this thesis serves as both a guide and an inspiration, highlighting the potential for meaningful contributions to global science through local practice.</w:t>
      </w:r>
    </w:p>
    <w:bookmarkEnd w:id="26"/>
    <w:bookmarkStart w:id="27" w:name="references"/>
    <w:p>
      <w:pPr>
        <w:pStyle w:val="Heading2"/>
      </w:pPr>
      <w:r>
        <w:t xml:space="preserve">References</w:t>
      </w:r>
    </w:p>
    <w:p>
      <w:pPr>
        <w:numPr>
          <w:ilvl w:val="0"/>
          <w:numId w:val="1001"/>
        </w:numPr>
        <w:pStyle w:val="Compact"/>
      </w:pPr>
      <w:r>
        <w:t xml:space="preserve">Kyoto University. (2023). *iCeMS Research Reports*.</w:t>
      </w:r>
    </w:p>
    <w:p>
      <w:pPr>
        <w:numPr>
          <w:ilvl w:val="0"/>
          <w:numId w:val="1001"/>
        </w:numPr>
        <w:pStyle w:val="Compact"/>
      </w:pPr>
      <w:r>
        <w:t xml:space="preserve">Japan Association for Bioscience and Biotechnology (JABBS). (2023). *Certification Guidelines for Laboratory Professionals*.</w:t>
      </w:r>
    </w:p>
    <w:p>
      <w:pPr>
        <w:numPr>
          <w:ilvl w:val="0"/>
          <w:numId w:val="1001"/>
        </w:numPr>
        <w:pStyle w:val="Compact"/>
      </w:pPr>
      <w:r>
        <w:t xml:space="preserve">Shimadzu Corporation. (2023). *Annual Report on R&amp;D Contributions in Kyoto*.</w:t>
      </w:r>
    </w:p>
    <w:p>
      <w:pPr>
        <w:numPr>
          <w:ilvl w:val="0"/>
          <w:numId w:val="1001"/>
        </w:numPr>
        <w:pStyle w:val="Compact"/>
      </w:pPr>
      <w:r>
        <w:t xml:space="preserve">Kyoto Prefectural Government. (2023). *Kyoto’s Vision for Sustainable Development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Japan Kyoto</dc:title>
  <dc:creator/>
  <dc:language>en</dc:language>
  <cp:keywords/>
  <dcterms:created xsi:type="dcterms:W3CDTF">2026-07-20T15:41:59Z</dcterms:created>
  <dcterms:modified xsi:type="dcterms:W3CDTF">2026-07-20T15:41:59Z</dcterms:modified>
</cp:coreProperties>
</file>

<file path=docProps/custom.xml><?xml version="1.0" encoding="utf-8"?>
<Properties xmlns="http://schemas.openxmlformats.org/officeDocument/2006/custom-properties" xmlns:vt="http://schemas.openxmlformats.org/officeDocument/2006/docPropsVTypes"/>
</file>