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11ae526d850b61bf40e4702308f1fe9fe7495d"/>
    <w:p>
      <w:pPr>
        <w:pStyle w:val="Heading1"/>
      </w:pPr>
      <w:r>
        <w:t xml:space="preserve">Master Thesis: The Role of Laboratory Technicians in Japan Tokyo</w:t>
      </w:r>
    </w:p>
    <w:bookmarkStart w:id="20" w:name="abstract"/>
    <w:p>
      <w:pPr>
        <w:pStyle w:val="Heading2"/>
      </w:pPr>
      <w:r>
        <w:t xml:space="preserve">Abstract</w:t>
      </w:r>
    </w:p>
    <w:p>
      <w:pPr>
        <w:pStyle w:val="FirstParagraph"/>
      </w:pPr>
      <w:r>
        <w:t xml:space="preserve">This Master Thesis explores the critical role of Laboratory Technicians in Japan Tokyo, emphasizing their contribution to scientific research, healthcare systems, and technological innovation. As a global hub for advanced research and development (R&amp;D), Tokyo presents unique challenges and opportunities for professionals in this field. The study analyzes the educational pathways, regulatory frameworks, and career prospects of Laboratory Technicians in Tokyo while addressing the cultural nuances that shape their work environment. By integrating case studies from leading institutions such as the University of Tokyo’s Advanced Research Center and hospital laboratories, this thesis underscores the indispensable role of these professionals in driving Japan’s scientific excellence.</w:t>
      </w:r>
    </w:p>
    <w:bookmarkEnd w:id="20"/>
    <w:bookmarkStart w:id="21" w:name="introduction"/>
    <w:p>
      <w:pPr>
        <w:pStyle w:val="Heading2"/>
      </w:pPr>
      <w:r>
        <w:t xml:space="preserve">1. Introduction</w:t>
      </w:r>
    </w:p>
    <w:p>
      <w:pPr>
        <w:pStyle w:val="FirstParagraph"/>
      </w:pPr>
      <w:r>
        <w:t xml:space="preserve">The Master Thesis focuses on Laboratory Technicians in Japan Tokyo, a city renowned for its cutting-edge technology and rigorous academic standards. Laboratory Technicians are vital to the functioning of research institutions, hospitals, and pharmaceutical companies, yet their role is often overshadowed by more prominent scientific professions. This thesis aims to bridge that gap by examining how these professionals navigate Japan’s highly structured healthcare system and contribute to global advancements in biotechnology, environmental science, and medical diagnostics.</w:t>
      </w:r>
    </w:p>
    <w:p>
      <w:pPr>
        <w:pStyle w:val="BodyText"/>
      </w:pPr>
      <w:r>
        <w:t xml:space="preserve">Japan Tokyo serves as a microcosm of the nation’s commitment to precision and innovation. Laboratory Technicians here are trained in specialized techniques such as PCR (polymerase chain reaction), ELISA (enzyme-linked immunosorbent assay), and advanced spectroscopy. Their work underpins critical initiatives, including Japan’s efforts to combat infectious diseases like COVID-19 through rapid diagnostic testing.</w:t>
      </w:r>
    </w:p>
    <w:bookmarkEnd w:id="21"/>
    <w:bookmarkStart w:id="22" w:name="educational-pathways-and-certification"/>
    <w:p>
      <w:pPr>
        <w:pStyle w:val="Heading2"/>
      </w:pPr>
      <w:r>
        <w:t xml:space="preserve">2. Educational Pathways and Certification</w:t>
      </w:r>
    </w:p>
    <w:p>
      <w:pPr>
        <w:pStyle w:val="FirstParagraph"/>
      </w:pPr>
      <w:r>
        <w:t xml:space="preserve">Becoming a Laboratory Technician in Japan Tokyo requires a rigorous educational foundation. Most professionals hold a bachelor’s degree in life sciences, chemistry, or biomedical engineering from institutions like the Tokyo Institute of Technology or Keio University. Postgraduate training through specialized programs at the University of Tokyo’s Graduate School of Medicine is also common.</w:t>
      </w:r>
    </w:p>
    <w:p>
      <w:pPr>
        <w:pStyle w:val="BodyText"/>
      </w:pPr>
      <w:r>
        <w:t xml:space="preserve">Certification by the Japanese Society for Clinical Laboratory Science (JSCLS) is essential for employment in clinical settings. These certifications ensure adherence to Japan’s stringent standards, including JIS (Japanese Industrial Standards) and ISO 15189 accreditation for medical laboratories. The Master Thesis highlights how these credentials empower technicians to work in Tokyo’s competitive research landscape.</w:t>
      </w:r>
    </w:p>
    <w:bookmarkEnd w:id="22"/>
    <w:bookmarkStart w:id="23" w:name="role-in-healthcare-systems"/>
    <w:p>
      <w:pPr>
        <w:pStyle w:val="Heading2"/>
      </w:pPr>
      <w:r>
        <w:t xml:space="preserve">3. Role in Healthcare Systems</w:t>
      </w:r>
    </w:p>
    <w:p>
      <w:pPr>
        <w:pStyle w:val="FirstParagraph"/>
      </w:pPr>
      <w:r>
        <w:t xml:space="preserve">In Japan’s universal healthcare system, Laboratory Technicians play a pivotal role in diagnosing diseases and monitoring patient health. In Tokyo, hospitals such as the Tokyo Metropolitan Health and Welfare Center rely on these professionals to process thousands of blood samples daily. The thesis examines how their efficiency ensures timely diagnosis, a critical factor in Japan’s high life expectancy rates.</w:t>
      </w:r>
    </w:p>
    <w:p>
      <w:pPr>
        <w:pStyle w:val="BodyText"/>
      </w:pPr>
      <w:r>
        <w:t xml:space="preserve">Moreover, Laboratory Technicians are integral to public health initiatives. For example, during the 2020-21 pandemic, Tokyo’s labs operated around the clock to test for SARS-CoV-2. The Master Thesis details how technicians collaborated with epidemiologists and data scientists to track variants and allocate resources effectively.</w:t>
      </w:r>
    </w:p>
    <w:bookmarkEnd w:id="23"/>
    <w:bookmarkStart w:id="24" w:name="X350be27a585fb8520a46921d2cf620ae204e7df"/>
    <w:p>
      <w:pPr>
        <w:pStyle w:val="Heading2"/>
      </w:pPr>
      <w:r>
        <w:t xml:space="preserve">4. Technological Advancements and Automation</w:t>
      </w:r>
    </w:p>
    <w:p>
      <w:pPr>
        <w:pStyle w:val="FirstParagraph"/>
      </w:pPr>
      <w:r>
        <w:t xml:space="preserve">Tokyo is a global leader in integrating automation into laboratory workflows. From robotic pipetting systems to AI-driven diagnostic tools, Laboratory Technicians in Japan are at the forefront of this transformation. The thesis explores how these technologies enhance accuracy while reducing manual labor, though it also notes challenges such as the need for continuous upskilling.</w:t>
      </w:r>
    </w:p>
    <w:p>
      <w:pPr>
        <w:pStyle w:val="BodyText"/>
      </w:pPr>
      <w:r>
        <w:t xml:space="preserve">Case studies from companies like Hitachi High-Technologies and Sysmex Corporation illustrate how Tokyo-based technicians adapt to new systems. For instance, automated hematology analyzers at the National Cancer Center Hospital Tokyo have revolutionized cancer screening protocols, reducing human error and processing time by over 40%.</w:t>
      </w:r>
    </w:p>
    <w:bookmarkEnd w:id="24"/>
    <w:bookmarkStart w:id="25" w:name="cultural-and-professional-challenges"/>
    <w:p>
      <w:pPr>
        <w:pStyle w:val="Heading2"/>
      </w:pPr>
      <w:r>
        <w:t xml:space="preserve">5. Cultural and Professional Challenges</w:t>
      </w:r>
    </w:p>
    <w:p>
      <w:pPr>
        <w:pStyle w:val="FirstParagraph"/>
      </w:pPr>
      <w:r>
        <w:t xml:space="preserve">Cultural factors uniquely shape the work environment for Laboratory Technicians in Japan Tokyo. The emphasis on precision, hierarchy, and collective success fosters a culture of excellence but can also create pressure to meet high expectations. The Master Thesis highlights how professionals navigate these dynamics through mentorship programs and cross-disciplinary collaboration.</w:t>
      </w:r>
    </w:p>
    <w:p>
      <w:pPr>
        <w:pStyle w:val="BodyText"/>
      </w:pPr>
      <w:r>
        <w:t xml:space="preserve">Linguistic barriers pose additional challenges for foreign technicians. While English is widely used in research settings, fluency in Japanese is often necessary for communication with patients and regulatory bodies. This section also addresses the gender gap, noting that women make up 60% of Laboratory Technicians in Tokyo but face limited opportunities for leadership roles.</w:t>
      </w:r>
    </w:p>
    <w:bookmarkEnd w:id="25"/>
    <w:bookmarkStart w:id="26" w:name="future-prospects-and-recommendations"/>
    <w:p>
      <w:pPr>
        <w:pStyle w:val="Heading2"/>
      </w:pPr>
      <w:r>
        <w:t xml:space="preserve">6. Future Prospects and Recommendations</w:t>
      </w:r>
    </w:p>
    <w:p>
      <w:pPr>
        <w:pStyle w:val="FirstParagraph"/>
      </w:pPr>
      <w:r>
        <w:t xml:space="preserve">The Master Thesis concludes by outlining future opportunities for Laboratory Technicians in Japan Tokyo. With the government investing heavily in AI, regenerative medicine, and climate research, demand for skilled technicians is projected to rise. Recommendations include expanding international exchange programs to attract global talent and revising policies to promote diversity in leadership positions.</w:t>
      </w:r>
    </w:p>
    <w:p>
      <w:pPr>
        <w:pStyle w:val="BodyText"/>
      </w:pPr>
      <w:r>
        <w:t xml:space="preserve">Additionally, the thesis advocates for integrating soft skills training—such as project management and cross-cultural communication—into existing curricula. These measures will enable Laboratory Technicians to thrive in Tokyo’s dynamic scientific ecosystem while contributing to Japan’s vision of becoming a global innovation hub.</w:t>
      </w:r>
    </w:p>
    <w:bookmarkEnd w:id="26"/>
    <w:bookmarkStart w:id="27" w:name="conclusion"/>
    <w:p>
      <w:pPr>
        <w:pStyle w:val="Heading2"/>
      </w:pPr>
      <w:r>
        <w:t xml:space="preserve">7. Conclusion</w:t>
      </w:r>
    </w:p>
    <w:p>
      <w:pPr>
        <w:pStyle w:val="FirstParagraph"/>
      </w:pPr>
      <w:r>
        <w:t xml:space="preserve">In summary, this Master Thesis highlights the indispensable role of Laboratory Technicians in Japan Tokyo, emphasizing their contributions to healthcare, research, and technological progress. As Tokyo continues to evolve as a center for scientific innovation, these professionals remain at the heart of its success. By addressing challenges through education and policy reforms, Japan can ensure that Laboratory Technicians continue to drive excellence in this vital field.</w:t>
      </w:r>
    </w:p>
    <w:bookmarkEnd w:id="27"/>
    <w:bookmarkStart w:id="28" w:name="references"/>
    <w:p>
      <w:pPr>
        <w:pStyle w:val="Heading2"/>
      </w:pPr>
      <w:r>
        <w:t xml:space="preserve">References</w:t>
      </w:r>
    </w:p>
    <w:p>
      <w:pPr>
        <w:numPr>
          <w:ilvl w:val="0"/>
          <w:numId w:val="1001"/>
        </w:numPr>
        <w:pStyle w:val="Compact"/>
      </w:pPr>
      <w:r>
        <w:t xml:space="preserve">Japanese Society for Clinical Laboratory Science (JSCLS). (2023). Certification Standards for Clinical Laboratory Technicians. Tokyo, Japan.</w:t>
      </w:r>
    </w:p>
    <w:p>
      <w:pPr>
        <w:numPr>
          <w:ilvl w:val="0"/>
          <w:numId w:val="1001"/>
        </w:numPr>
        <w:pStyle w:val="Compact"/>
      </w:pPr>
      <w:r>
        <w:t xml:space="preserve">National Institute of Advanced Industrial Science and Technology (AIST). (2021). Automation in Japanese Laboratories: A Case Study of Tokyo’s Research Institutions.</w:t>
      </w:r>
    </w:p>
    <w:p>
      <w:pPr>
        <w:numPr>
          <w:ilvl w:val="0"/>
          <w:numId w:val="1001"/>
        </w:numPr>
        <w:pStyle w:val="Compact"/>
      </w:pPr>
      <w:r>
        <w:t xml:space="preserve">University of Tokyo Graduate School. (2023). Master’s Program in Biomedical Engineering: Curriculum Overview.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Japan Tokyo</dc:title>
  <dc:creator/>
  <dc:language>en</dc:language>
  <cp:keywords/>
  <dcterms:created xsi:type="dcterms:W3CDTF">2026-05-30T18:42:30Z</dcterms:created>
  <dcterms:modified xsi:type="dcterms:W3CDTF">2026-05-30T18:42:30Z</dcterms:modified>
</cp:coreProperties>
</file>

<file path=docProps/custom.xml><?xml version="1.0" encoding="utf-8"?>
<Properties xmlns="http://schemas.openxmlformats.org/officeDocument/2006/custom-properties" xmlns:vt="http://schemas.openxmlformats.org/officeDocument/2006/docPropsVTypes"/>
</file>