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81057e38f7dee17fcc0b9d1c13d9d2805cc4441"/>
    <w:p>
      <w:pPr>
        <w:pStyle w:val="Heading1"/>
      </w:pPr>
      <w:r>
        <w:t xml:space="preserve">Master Thesis: The Role and Development of a Laboratory Technician in the Context of Kazakhstan Almaty</w:t>
      </w:r>
    </w:p>
    <w:bookmarkStart w:id="20" w:name="abstract"/>
    <w:p>
      <w:pPr>
        <w:pStyle w:val="Heading2"/>
      </w:pPr>
      <w:r>
        <w:t xml:space="preserve">Abstract</w:t>
      </w:r>
    </w:p>
    <w:p>
      <w:pPr>
        <w:pStyle w:val="FirstParagraph"/>
      </w:pPr>
      <w:r>
        <w:t xml:space="preserve">This Master Thesis explores the significance, challenges, and evolving role of a Laboratory Technician within the academic, industrial, and healthcare sectors in Kazakhstan Almaty. Focusing on the unique socio-economic and educational landscape of Almaty—a major scientific hub in Kazakhstan—the study examines how laboratory technicians contribute to research innovation, quality control processes, and public health initiatives. By analyzing current training programs, workplace practices, and technological advancements in laboratories across Almaty’s universities and industries, this thesis aims to propose strategies for enhancing the professional development of Laboratory Technicians in alignment with global standards while addressing regional needs.</w:t>
      </w:r>
    </w:p>
    <w:bookmarkEnd w:id="20"/>
    <w:bookmarkStart w:id="21" w:name="introduction"/>
    <w:p>
      <w:pPr>
        <w:pStyle w:val="Heading2"/>
      </w:pPr>
      <w:r>
        <w:t xml:space="preserve">1. Introduction</w:t>
      </w:r>
    </w:p>
    <w:p>
      <w:pPr>
        <w:pStyle w:val="FirstParagraph"/>
      </w:pPr>
      <w:r>
        <w:t xml:space="preserve">Kazakhstan Almaty has emerged as a pivotal center for scientific research and education in Central Asia. With its rich natural resources, growing biotechnology sector, and increasing emphasis on STEM (Science, Technology, Engineering, and Mathematics) fields, the demand for skilled Laboratory Technicians has surged. A Laboratory Technician plays a critical role in conducting experiments, maintaining equipment calibration standards, analyzing data samples for research or industrial applications—and ensuring compliance with safety protocols. In Almaty’s universities such as Al-Farabi Kazakh National University and Nur-Sultan Institute of Technology (formerly KIMEP), as well as private laboratories and healthcare institutions, the Laboratory Technician is not merely an assistant but a key enabler of scientific progress.</w:t>
      </w:r>
    </w:p>
    <w:bookmarkEnd w:id="21"/>
    <w:bookmarkStart w:id="22" w:name="contextual-background-kazakhstan-almaty"/>
    <w:p>
      <w:pPr>
        <w:pStyle w:val="Heading2"/>
      </w:pPr>
      <w:r>
        <w:t xml:space="preserve">2. Contextual Background: Kazakhstan Almaty</w:t>
      </w:r>
    </w:p>
    <w:p>
      <w:pPr>
        <w:pStyle w:val="FirstParagraph"/>
      </w:pPr>
      <w:r>
        <w:t xml:space="preserve">Kazakhstan Almaty, often referred to as the "Golden Apple City," is home to over 1.8 million residents and hosts numerous research facilities, including those affiliated with the National Academy of Sciences of Kazakhstan. The city’s strategic location, cultural diversity, and government investment in infrastructure have positioned it as a regional leader in scientific innovation. However, challenges such as limited access to advanced laboratory equipment for smaller institutions and disparities in training programs persist. These factors influence the professional capabilities and career trajectories of Laboratory Technicians operating within this dynamic environment.</w:t>
      </w:r>
    </w:p>
    <w:bookmarkEnd w:id="22"/>
    <w:bookmarkStart w:id="23" w:name="Xba91e22a51a3143bad1e30fd98ba77a6a4099b0"/>
    <w:p>
      <w:pPr>
        <w:pStyle w:val="Heading2"/>
      </w:pPr>
      <w:r>
        <w:t xml:space="preserve">3. The Role of a Laboratory Technician in Almaty</w:t>
      </w:r>
    </w:p>
    <w:p>
      <w:pPr>
        <w:pStyle w:val="FirstParagraph"/>
      </w:pPr>
      <w:r>
        <w:t xml:space="preserve">In Kazakhstan Almaty, the responsibilities of a Laboratory Technician extend beyond routine tasks. For instance, in medical labs at Almaty Medical University or environmental testing facilities monitoring air quality across the city’s industrial zones, technicians are tasked with precise data collection and analysis to inform public policy decisions. Their work is critical in ensuring compliance with national regulations set by the Ministry of Health and the State Committee on Standardization. Additionally, Laboratory Technicians often collaborate with researchers in biotechnology startups, contributing to innovations in genetic engineering or pharmaceutical development.</w:t>
      </w:r>
    </w:p>
    <w:bookmarkEnd w:id="23"/>
    <w:bookmarkStart w:id="24" w:name="Xdd039198a5c375b48596a17f1d206948d45e256"/>
    <w:p>
      <w:pPr>
        <w:pStyle w:val="Heading2"/>
      </w:pPr>
      <w:r>
        <w:t xml:space="preserve">4. Educational and Training Frameworks for Laboratory Technicians</w:t>
      </w:r>
    </w:p>
    <w:p>
      <w:pPr>
        <w:pStyle w:val="FirstParagraph"/>
      </w:pPr>
      <w:r>
        <w:t xml:space="preserve">The Master Thesis investigates the current educational pathways for becoming a qualified Laboratory Technician in Kazakhstan Almaty. Institutions such as the Kazakh National Technical University (KNTU) offer specialized programs in chemical engineering, biomedical sciences, and analytical chemistry—fields that form the foundation of laboratory work. However, gaps remain between academic training and industry requirements. For example, while theoretical knowledge is emphasized in university curricula, hands-on experience with cutting-edge equipment such as mass spectrometers or PCR machines is often limited. This thesis proposes partnerships between academia and local industries to create internships and workshops that bridge this gap.</w:t>
      </w:r>
    </w:p>
    <w:bookmarkEnd w:id="24"/>
    <w:bookmarkStart w:id="25" w:name="X3bbf082b226018cd458977f77b14f3ea00bf8f1"/>
    <w:p>
      <w:pPr>
        <w:pStyle w:val="Heading2"/>
      </w:pPr>
      <w:r>
        <w:t xml:space="preserve">5. Case Study: Laboratory Practices in Almaty’s Healthcare Sector</w:t>
      </w:r>
    </w:p>
    <w:p>
      <w:pPr>
        <w:pStyle w:val="FirstParagraph"/>
      </w:pPr>
      <w:r>
        <w:t xml:space="preserve">To illustrate the practical implications of this research, the Master Thesis presents a case study on laboratory operations within Almaty’s public hospitals. Data collected from interviews with senior Laboratory Technicians and hospital administrators reveal that technicians are frequently required to handle high-volume patient samples during outbreaks or emergencies. Challenges such as equipment malfunctions, outdated protocols, and understaffing were highlighted as recurring issues. This underscores the need for continuous professional development programs tailored to the specific demands of Kazakhstan Almaty’s healthcare infrastructure.</w:t>
      </w:r>
    </w:p>
    <w:bookmarkEnd w:id="25"/>
    <w:bookmarkStart w:id="26" w:name="Xd1ba2be5a28084f609fc1fcb2a99fb9d2e4b3fd"/>
    <w:p>
      <w:pPr>
        <w:pStyle w:val="Heading2"/>
      </w:pPr>
      <w:r>
        <w:t xml:space="preserve">6. Technological Advancements and Their Impact</w:t>
      </w:r>
    </w:p>
    <w:p>
      <w:pPr>
        <w:pStyle w:val="FirstParagraph"/>
      </w:pPr>
      <w:r>
        <w:t xml:space="preserve">The integration of digital tools like Laboratory Information Management Systems (LIMS) and AI-driven diagnostic software has transformed laboratory workflows in Kazakhstan Almaty. While these technologies improve efficiency, they also require technicians to develop new competencies in data analytics and cybersecurity. The thesis argues that educational institutions must update their curricula to include training on these emerging tools, ensuring that Laboratory Technicians remain competitive in a rapidly evolving field.</w:t>
      </w:r>
    </w:p>
    <w:bookmarkEnd w:id="26"/>
    <w:bookmarkStart w:id="27" w:name="conclusion"/>
    <w:p>
      <w:pPr>
        <w:pStyle w:val="Heading2"/>
      </w:pPr>
      <w:r>
        <w:t xml:space="preserve">7. Conclusion</w:t>
      </w:r>
    </w:p>
    <w:p>
      <w:pPr>
        <w:pStyle w:val="FirstParagraph"/>
      </w:pPr>
      <w:r>
        <w:t xml:space="preserve">The Master Thesis concludes that the role of a Laboratory Technician in Kazakhstan Almaty is both vital and multifaceted, requiring continuous adaptation to technological, regulatory, and societal changes. By fostering collaboration between academic institutions, government agencies, and private enterprises—and by investing in the professional growth of technicians—Almaty can position itself as a regional leader in scientific excellence. This study serves as a foundation for future research on workforce development strategies tailored to Kazakhstan’s unique context.</w:t>
      </w:r>
    </w:p>
    <w:bookmarkEnd w:id="27"/>
    <w:bookmarkStart w:id="28" w:name="references"/>
    <w:p>
      <w:pPr>
        <w:pStyle w:val="Heading2"/>
      </w:pPr>
      <w:r>
        <w:t xml:space="preserve">References</w:t>
      </w:r>
    </w:p>
    <w:p>
      <w:pPr>
        <w:pStyle w:val="FirstParagraph"/>
      </w:pPr>
      <w:r>
        <w:rPr>
          <w:iCs/>
          <w:i/>
        </w:rPr>
        <w:t xml:space="preserve">1. Ministry of Education and Science of the Republic of Kazakhstan. (2023). National Strategy for Scientific Development 2030.</w:t>
      </w:r>
      <w:r>
        <w:br/>
      </w:r>
      <w:r>
        <w:rPr>
          <w:iCs/>
          <w:i/>
        </w:rPr>
        <w:t xml:space="preserve">2. Al-Farabi Kazakh National University. (n.d.). Department of Biotechnology and Biochemistry Program Outline.</w:t>
      </w:r>
      <w:r>
        <w:br/>
      </w:r>
      <w:r>
        <w:rPr>
          <w:iCs/>
          <w:i/>
        </w:rPr>
        <w:t xml:space="preserve">3. World Health Organization. (2021). Laboratory Safety in Developing Nations: A Global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Kazakhstan Almaty</dc:title>
  <dc:creator/>
  <dc:language>en</dc:language>
  <cp:keywords/>
  <dcterms:created xsi:type="dcterms:W3CDTF">2026-07-20T18:09:50Z</dcterms:created>
  <dcterms:modified xsi:type="dcterms:W3CDTF">2026-07-20T18:09:50Z</dcterms:modified>
</cp:coreProperties>
</file>

<file path=docProps/custom.xml><?xml version="1.0" encoding="utf-8"?>
<Properties xmlns="http://schemas.openxmlformats.org/officeDocument/2006/custom-properties" xmlns:vt="http://schemas.openxmlformats.org/officeDocument/2006/docPropsVTypes"/>
</file>