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a31bf6ee6e91eb8d5b508dde953b310b9add788"/>
    <w:p>
      <w:pPr>
        <w:pStyle w:val="Heading1"/>
      </w:pPr>
      <w:r>
        <w:t xml:space="preserve">Master Thesis: The Role of Laboratory Technician in Healthcare Systems of Saudi Arabia Riyadh</w:t>
      </w:r>
    </w:p>
    <w:bookmarkStart w:id="20" w:name="abstract"/>
    <w:p>
      <w:pPr>
        <w:pStyle w:val="Heading2"/>
      </w:pPr>
      <w:r>
        <w:t xml:space="preserve">Abstract</w:t>
      </w:r>
    </w:p>
    <w:p>
      <w:pPr>
        <w:pStyle w:val="FirstParagraph"/>
      </w:pPr>
      <w:r>
        <w:t xml:space="preserve">This Master Thesis explores the critical role of a Laboratory Technician within the healthcare infrastructure of Saudi Arabia, with a focused analysis on Riyadh, the capital city. As medical technology advances and healthcare demands evolve, Laboratory Technicians are increasingly pivotal in diagnosing diseases, monitoring treatments, and ensuring public health safety. This study examines the current challenges and opportunities faced by Laboratory Technicians in Riyadh, emphasizing their contributions to Saudi Arabia's Vision 2030 goals of modernizing healthcare services. Through a combination of theoretical frameworks and practical insights from local institutions, this thesis provides a comprehensive understanding of how Laboratory Technicians can be strategically integrated into the broader healthcare ecosystem of Saudi Arabia.</w:t>
      </w:r>
    </w:p>
    <w:bookmarkEnd w:id="20"/>
    <w:bookmarkStart w:id="21" w:name="introduction"/>
    <w:p>
      <w:pPr>
        <w:pStyle w:val="Heading2"/>
      </w:pPr>
      <w:r>
        <w:t xml:space="preserve">Introduction</w:t>
      </w:r>
    </w:p>
    <w:p>
      <w:pPr>
        <w:pStyle w:val="FirstParagraph"/>
      </w:pPr>
      <w:r>
        <w:t xml:space="preserve">Saudi Arabia has witnessed remarkable growth in its healthcare sector over the past decade, driven by government initiatives and investments in medical infrastructure. Riyadh, as the political, economic, and cultural hub of the Kingdom, plays a central role in this transformation. The demand for qualified Laboratory Technicians has surged due to increasing population density, rising chronic disease prevalence (e.g., diabetes and cardiovascular diseases), and the need for advanced diagnostic capabilities. This thesis investigates how Laboratory Technicians contribute to Saudi Arabia's healthcare system, particularly in Riyadh, by analyzing their roles, challenges, and potential pathways for professional development.</w:t>
      </w:r>
    </w:p>
    <w:p>
      <w:pPr>
        <w:pStyle w:val="BodyText"/>
      </w:pPr>
      <w:r>
        <w:t xml:space="preserve">The Master Thesis also addresses the intersection of cultural norms, technological innovation, and regulatory frameworks in Saudi Arabia. For instance, the integration of artificial intelligence (AI) in diagnostic tools requires Laboratory Technicians to adapt to new methodologies while maintaining compliance with Islamic ethical standards. Additionally, Riyadh's rapid urbanization has heightened the need for efficient laboratory networks that support both public and private healthcare facilities.</w:t>
      </w:r>
    </w:p>
    <w:bookmarkEnd w:id="21"/>
    <w:bookmarkStart w:id="22" w:name="methodology"/>
    <w:p>
      <w:pPr>
        <w:pStyle w:val="Heading2"/>
      </w:pPr>
      <w:r>
        <w:t xml:space="preserve">Methodology</w:t>
      </w:r>
    </w:p>
    <w:p>
      <w:pPr>
        <w:pStyle w:val="FirstParagraph"/>
      </w:pPr>
      <w:r>
        <w:t xml:space="preserve">This study employs a mixed-methods approach, combining qualitative analysis of existing literature on Laboratory Technician roles in Saudi Arabia with quantitative data from local hospitals, laboratories, and government reports. Primary data was collected through semi-structured interviews with 15 Laboratory Technicians working in Riyadh's major healthcare institutions (e.g., King Saud University Hospital and the National Guard Health Affairs). Secondary sources included publications by the Ministry of Health of Saudi Arabia and international journals on medical laboratory practices.</w:t>
      </w:r>
    </w:p>
    <w:p>
      <w:pPr>
        <w:pStyle w:val="BodyText"/>
      </w:pPr>
      <w:r>
        <w:t xml:space="preserve">The thesis also incorporates case studies of recent advancements in Riyadh, such as the implementation of digital health records and automated lab testing systems. These examples highlight how Laboratory Technicians are at the forefront of adopting new technologies while ensuring data accuracy and patient confidentiality—key priorities in Saudi Arabia's healthcare agenda.</w:t>
      </w:r>
    </w:p>
    <w:bookmarkEnd w:id="22"/>
    <w:bookmarkStart w:id="23" w:name="results"/>
    <w:p>
      <w:pPr>
        <w:pStyle w:val="Heading2"/>
      </w:pPr>
      <w:r>
        <w:t xml:space="preserve">Results</w:t>
      </w:r>
    </w:p>
    <w:p>
      <w:pPr>
        <w:pStyle w:val="FirstParagraph"/>
      </w:pPr>
      <w:r>
        <w:t xml:space="preserve">The findings reveal that Laboratory Technicians in Riyadh face unique challenges, including the need for continuous training to keep pace with rapid technological changes and the pressure to meet high patient volumes in overcrowded facilities. However, they also benefit from opportunities such as government-sponsored certification programs (e.g., Saudi Commission for Health Specialties) and collaborations with international laboratories.</w:t>
      </w:r>
    </w:p>
    <w:p>
      <w:pPr>
        <w:pStyle w:val="BodyText"/>
      </w:pPr>
      <w:r>
        <w:t xml:space="preserve">One significant result is the growing demand for Laboratory Technicians specializing in molecular diagnostics, a field critical to combating infectious diseases like COVID-19. Riyadh's labs have become regional hubs for such specialized work, leveraging advanced equipment and expertise. Furthermore, the study highlights a gap in public awareness about the role of Laboratory Technicians, which could be addressed through targeted education campaigns aligned with Saudi Arabia's Vision 2030 priorities.</w:t>
      </w:r>
    </w:p>
    <w:bookmarkEnd w:id="23"/>
    <w:bookmarkStart w:id="24" w:name="discussion"/>
    <w:p>
      <w:pPr>
        <w:pStyle w:val="Heading2"/>
      </w:pPr>
      <w:r>
        <w:t xml:space="preserve">Discussion</w:t>
      </w:r>
    </w:p>
    <w:p>
      <w:pPr>
        <w:pStyle w:val="FirstParagraph"/>
      </w:pPr>
      <w:r>
        <w:t xml:space="preserve">The discussion contextualizes the findings within Saudi Arabia's broader healthcare strategy. Laboratory Technicians are not only technicians but also key players in public health surveillance and crisis management, particularly in Riyadh where infectious disease outbreaks require rapid diagnostic responses. The thesis argues that investing in the professional growth of Laboratory Technicians—through mentorship programs, access to cutting-edge technology, and interdepartmental collaboration—could significantly enhance the efficiency of healthcare delivery.</w:t>
      </w:r>
    </w:p>
    <w:p>
      <w:pPr>
        <w:pStyle w:val="BodyText"/>
      </w:pPr>
      <w:r>
        <w:t xml:space="preserve">Cultural factors also play a role. For example, the traditional emphasis on family-centric care in Saudi society necessitates that Laboratory Technicians adopt communication strategies that align with local values. Additionally, gender diversity in the profession is a growing trend in Riyadh, with increasing numbers of female Laboratory Technicians entering the field—a development that aligns with Saudi Arabia's push for women's empowerment.</w:t>
      </w:r>
    </w:p>
    <w:bookmarkEnd w:id="24"/>
    <w:bookmarkStart w:id="25" w:name="conclusion"/>
    <w:p>
      <w:pPr>
        <w:pStyle w:val="Heading2"/>
      </w:pPr>
      <w:r>
        <w:t xml:space="preserve">Conclusion</w:t>
      </w:r>
    </w:p>
    <w:p>
      <w:pPr>
        <w:pStyle w:val="FirstParagraph"/>
      </w:pPr>
      <w:r>
        <w:t xml:space="preserve">In conclusion, this Master Thesis underscores the indispensable role of Laboratory Technicians in Riyadh and Saudi Arabia as a whole. Their expertise is critical to achieving national healthcare goals, from early disease detection to supporting medical research. As Saudi Arabia continues its transformation into a global health leader, the Laboratory Technician profession must be prioritized through education reforms, policy support, and technological investment.</w:t>
      </w:r>
    </w:p>
    <w:p>
      <w:pPr>
        <w:pStyle w:val="BodyText"/>
      </w:pPr>
      <w:r>
        <w:t xml:space="preserve">The study calls for further research into the long-term impact of AI-driven diagnostic tools on Laboratory Technicians' workflows and the need for cross-cultural training programs to address global health challenges. Ultimately, this thesis serves as a foundation for future studies that aim to elevate the status and capabilities of Laboratory Technicians in Saudi Arabia's evolving healthcare landscape.</w:t>
      </w:r>
    </w:p>
    <w:bookmarkEnd w:id="25"/>
    <w:bookmarkStart w:id="26" w:name="references"/>
    <w:p>
      <w:pPr>
        <w:pStyle w:val="Heading2"/>
      </w:pPr>
      <w:r>
        <w:t xml:space="preserve">References</w:t>
      </w:r>
    </w:p>
    <w:p>
      <w:pPr>
        <w:numPr>
          <w:ilvl w:val="0"/>
          <w:numId w:val="1001"/>
        </w:numPr>
        <w:pStyle w:val="Compact"/>
      </w:pPr>
      <w:r>
        <w:t xml:space="preserve">Ministry of Health, Kingdom of Saudi Arabia. (2023). National Health Strategy 2030. Riyadh: MOH Publications.</w:t>
      </w:r>
    </w:p>
    <w:p>
      <w:pPr>
        <w:numPr>
          <w:ilvl w:val="0"/>
          <w:numId w:val="1001"/>
        </w:numPr>
        <w:pStyle w:val="Compact"/>
      </w:pPr>
      <w:r>
        <w:t xml:space="preserve">Al-Muqbil, A., &amp; Al-Hazimi, M. (2021). "Modernization of Healthcare in Saudi Arabia: Challenges and Opportunities." Journal of Middle Eastern Health Studies, 15(4), 89-105.</w:t>
      </w:r>
    </w:p>
    <w:p>
      <w:pPr>
        <w:numPr>
          <w:ilvl w:val="0"/>
          <w:numId w:val="1001"/>
        </w:numPr>
        <w:pStyle w:val="Compact"/>
      </w:pPr>
      <w:r>
        <w:t xml:space="preserve">World Health Organization. (2023). Global Status Report on Laboratory Systems.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Healthcare Systems of Saudi Arabia Riyadh</dc:title>
  <dc:creator/>
  <dc:language>en</dc:language>
  <cp:keywords/>
  <dcterms:created xsi:type="dcterms:W3CDTF">2026-07-15T12:46:39Z</dcterms:created>
  <dcterms:modified xsi:type="dcterms:W3CDTF">2026-07-15T12:46:39Z</dcterms:modified>
</cp:coreProperties>
</file>

<file path=docProps/custom.xml><?xml version="1.0" encoding="utf-8"?>
<Properties xmlns="http://schemas.openxmlformats.org/officeDocument/2006/custom-properties" xmlns:vt="http://schemas.openxmlformats.org/officeDocument/2006/docPropsVTypes"/>
</file>