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bbefb7d16954ea959e5ba4255abcb86885a85a5"/>
    <w:p>
      <w:pPr>
        <w:pStyle w:val="Heading1"/>
      </w:pPr>
      <w:r>
        <w:t xml:space="preserve">Master Thesis: The Evolution and Impact of the Laboratory Technician Profession in Spain, with a Focus on Barcelona</w:t>
      </w:r>
    </w:p>
    <w:p>
      <w:pPr>
        <w:pStyle w:val="FirstParagraph"/>
      </w:pPr>
      <w:r>
        <w:rPr>
          <w:bCs/>
          <w:b/>
        </w:rPr>
        <w:t xml:space="preserve">Master Thesis</w:t>
      </w:r>
      <w:r>
        <w:t xml:space="preserve"> </w:t>
      </w:r>
      <w:r>
        <w:t xml:space="preserve">is an academic requirement for advanced studies, often designed to demonstrate original research and critical analysis. This document explores the role of a</w:t>
      </w:r>
      <w:r>
        <w:t xml:space="preserve"> </w:t>
      </w:r>
      <w:r>
        <w:rPr>
          <w:bCs/>
          <w:b/>
        </w:rPr>
        <w:t xml:space="preserve">Laboratory Technician</w:t>
      </w:r>
      <w:r>
        <w:t xml:space="preserve"> </w:t>
      </w:r>
      <w:r>
        <w:t xml:space="preserve">within the healthcare and scientific sectors in</w:t>
      </w:r>
      <w:r>
        <w:t xml:space="preserve"> </w:t>
      </w:r>
      <w:r>
        <w:rPr>
          <w:bCs/>
          <w:b/>
        </w:rPr>
        <w:t xml:space="preserve">Spain Barcelona</w:t>
      </w:r>
      <w:r>
        <w:t xml:space="preserve">, emphasizing its significance in modern medical advancements and industrial innovation. The study aims to bridge theoretical knowledge with practical applications, highlighting how the profession adapts to global challenges while maintaining cultural and regional relevance.</w:t>
      </w:r>
    </w:p>
    <w:bookmarkStart w:id="20" w:name="X9ac9125de12c64e527778aa9d797fc03be8fd60"/>
    <w:p>
      <w:pPr>
        <w:pStyle w:val="Heading2"/>
      </w:pPr>
      <w:r>
        <w:t xml:space="preserve">Introduction: Contextualizing the Laboratory Technician Profession in Spain</w:t>
      </w:r>
    </w:p>
    <w:p>
      <w:pPr>
        <w:pStyle w:val="FirstParagraph"/>
      </w:pPr>
      <w:r>
        <w:t xml:space="preserve">The profession of a</w:t>
      </w:r>
      <w:r>
        <w:t xml:space="preserve"> </w:t>
      </w:r>
      <w:r>
        <w:rPr>
          <w:bCs/>
          <w:b/>
        </w:rPr>
        <w:t xml:space="preserve">Laboratory Technician</w:t>
      </w:r>
      <w:r>
        <w:t xml:space="preserve"> </w:t>
      </w:r>
      <w:r>
        <w:t xml:space="preserve">is pivotal in healthcare systems worldwide, and its importance is no less pronounced in</w:t>
      </w:r>
      <w:r>
        <w:t xml:space="preserve"> </w:t>
      </w:r>
      <w:r>
        <w:rPr>
          <w:bCs/>
          <w:b/>
        </w:rPr>
        <w:t xml:space="preserve">Spain Barcelona</w:t>
      </w:r>
      <w:r>
        <w:t xml:space="preserve">. As a hub for research, education, and biotechnology, Barcelona offers unique opportunities for Laboratory Technicians to contribute to cutting-edge developments. This Master Thesis investigates how the profession evolves in response to Spain's regulatory frameworks, technological advancements, and the specific demands of Barcelona's biomedical ecosystem.</w:t>
      </w:r>
    </w:p>
    <w:p>
      <w:pPr>
        <w:pStyle w:val="BodyText"/>
      </w:pPr>
      <w:r>
        <w:rPr>
          <w:bCs/>
          <w:b/>
        </w:rPr>
        <w:t xml:space="preserve">Spain Barcelona</w:t>
      </w:r>
      <w:r>
        <w:t xml:space="preserve">, with its renowned institutions such as the Hospital Clínic de Barcelona and research centers like IDIBAPS (Institut d'Investigació Biomèdica de l'Agulla i el Poble Sec), provides a dynamic environment for Laboratory Technicians to engage in clinical diagnostics, pharmaceutical research, and public health initiatives. This thesis explores the intersection of these elements, analyzing how the profession adapts to local challenges while aligning with global standards.</w:t>
      </w:r>
    </w:p>
    <w:bookmarkEnd w:id="20"/>
    <w:bookmarkStart w:id="21" w:name="X83b1e402a114c81c5eb9b30e0d01db17c9998f6"/>
    <w:p>
      <w:pPr>
        <w:pStyle w:val="Heading2"/>
      </w:pPr>
      <w:r>
        <w:t xml:space="preserve">Challenges and Opportunities for Laboratory Technicians in Spain Barcelona</w:t>
      </w:r>
    </w:p>
    <w:p>
      <w:pPr>
        <w:pStyle w:val="FirstParagraph"/>
      </w:pPr>
      <w:r>
        <w:t xml:space="preserve">The role of a</w:t>
      </w:r>
      <w:r>
        <w:t xml:space="preserve"> </w:t>
      </w:r>
      <w:r>
        <w:rPr>
          <w:bCs/>
          <w:b/>
        </w:rPr>
        <w:t xml:space="preserve">Laboratory Technician</w:t>
      </w:r>
      <w:r>
        <w:t xml:space="preserve"> </w:t>
      </w:r>
      <w:r>
        <w:t xml:space="preserve">in</w:t>
      </w:r>
      <w:r>
        <w:t xml:space="preserve"> </w:t>
      </w:r>
      <w:r>
        <w:rPr>
          <w:bCs/>
          <w:b/>
        </w:rPr>
        <w:t xml:space="preserve">Spain Barcelona</w:t>
      </w:r>
      <w:r>
        <w:t xml:space="preserve"> </w:t>
      </w:r>
      <w:r>
        <w:t xml:space="preserve">is shaped by factors such as aging populations, the rise of personalized medicine, and the need for rapid diagnostic tools. For instance, during the COVID-19 pandemic, Laboratory Technicians in Barcelona played a critical role in testing and data collection, underscoring their importance to public health infrastructure.</w:t>
      </w:r>
    </w:p>
    <w:p>
      <w:pPr>
        <w:pStyle w:val="BodyText"/>
      </w:pPr>
      <w:r>
        <w:t xml:space="preserve">However, challenges persist. Regulatory compliance with European Union (EU) standards requires continuous training and adaptation to new technologies. Additionally, the shortage of skilled professionals in Spain's healthcare sector has prompted initiatives like the "Plan Nacional de Formación para Técnicos Sanitarios" to address gaps in education and certification.</w:t>
      </w:r>
    </w:p>
    <w:bookmarkEnd w:id="21"/>
    <w:bookmarkStart w:id="22" w:name="X0d4b3080daa8f25dbfe876d72484f2bdae8e02f"/>
    <w:p>
      <w:pPr>
        <w:pStyle w:val="Heading2"/>
      </w:pPr>
      <w:r>
        <w:t xml:space="preserve">Educational Pathways and Professional Development</w:t>
      </w:r>
    </w:p>
    <w:p>
      <w:pPr>
        <w:pStyle w:val="FirstParagraph"/>
      </w:pPr>
      <w:r>
        <w:t xml:space="preserve">Becoming a</w:t>
      </w:r>
      <w:r>
        <w:t xml:space="preserve"> </w:t>
      </w:r>
      <w:r>
        <w:rPr>
          <w:bCs/>
          <w:b/>
        </w:rPr>
        <w:t xml:space="preserve">Laboratory Technician</w:t>
      </w:r>
      <w:r>
        <w:t xml:space="preserve"> </w:t>
      </w:r>
      <w:r>
        <w:t xml:space="preserve">in</w:t>
      </w:r>
      <w:r>
        <w:t xml:space="preserve"> </w:t>
      </w:r>
      <w:r>
        <w:rPr>
          <w:bCs/>
          <w:b/>
        </w:rPr>
        <w:t xml:space="preserve">Spain Barcelona</w:t>
      </w:r>
      <w:r>
        <w:t xml:space="preserve"> </w:t>
      </w:r>
      <w:r>
        <w:t xml:space="preserve">typically involves completing a vocational training program (Formación Profesional) or pursuing a degree in Biotechnology, Biology, or related fields. Universities such as the Universitat de Barcelona (UB) and Pompeu Fabra University offer specialized courses tailored to Spain's healthcare needs.</w:t>
      </w:r>
    </w:p>
    <w:p>
      <w:pPr>
        <w:pStyle w:val="BodyText"/>
      </w:pPr>
      <w:r>
        <w:t xml:space="preserve">This Master Thesis emphasizes the importance of continuous learning for Laboratory Technicians. For example, advancements in molecular diagnostics and automation necessitate upskilling in digital tools like next-generation sequencing (NGS) or artificial intelligence (AI)-driven data analysis. Institutions in Barcelona often collaborate with industry leaders such as Roche Diagnostics to provide hands-on training experiences.</w:t>
      </w:r>
    </w:p>
    <w:bookmarkEnd w:id="22"/>
    <w:bookmarkStart w:id="23" w:name="X8f29877b1cf0f179ffc2b4268fb58cdd1c21657"/>
    <w:p>
      <w:pPr>
        <w:pStyle w:val="Heading2"/>
      </w:pPr>
      <w:r>
        <w:t xml:space="preserve">Technological Innovations and Their Impact</w:t>
      </w:r>
    </w:p>
    <w:p>
      <w:pPr>
        <w:pStyle w:val="FirstParagraph"/>
      </w:pPr>
      <w:r>
        <w:t xml:space="preserve">The integration of technology has transformed the role of a</w:t>
      </w:r>
      <w:r>
        <w:t xml:space="preserve"> </w:t>
      </w:r>
      <w:r>
        <w:rPr>
          <w:bCs/>
          <w:b/>
        </w:rPr>
        <w:t xml:space="preserve">Laboratory Technician</w:t>
      </w:r>
      <w:r>
        <w:t xml:space="preserve">, particularly in</w:t>
      </w:r>
      <w:r>
        <w:t xml:space="preserve"> </w:t>
      </w:r>
      <w:r>
        <w:rPr>
          <w:bCs/>
          <w:b/>
        </w:rPr>
        <w:t xml:space="preserve">Spain Barcelona</w:t>
      </w:r>
      <w:r>
        <w:t xml:space="preserve">. Automation, AI, and bioinformatics are now integral to laboratory workflows. For instance, Barcelona-based companies like Cellenics Technologies have developed platforms for high-throughput screening, enabling Laboratory Technicians to process large datasets efficiently.</w:t>
      </w:r>
    </w:p>
    <w:p>
      <w:pPr>
        <w:pStyle w:val="BodyText"/>
      </w:pPr>
      <w:r>
        <w:t xml:space="preserve">This Master Thesis evaluates how these innovations enhance productivity while raising questions about job roles and ethical considerations. The study highlights the need for Laboratory Technicians in Spain to balance technical expertise with a strong ethical foundation, especially when handling sensitive patient data or participating in genomic research projects.</w:t>
      </w:r>
    </w:p>
    <w:bookmarkEnd w:id="23"/>
    <w:bookmarkStart w:id="24" w:name="Xe95ac422be4d8f69cdd6e582316f3f20346d39a"/>
    <w:p>
      <w:pPr>
        <w:pStyle w:val="Heading2"/>
      </w:pPr>
      <w:r>
        <w:t xml:space="preserve">Case Studies: Real-World Applications in Barcelona</w:t>
      </w:r>
    </w:p>
    <w:p>
      <w:pPr>
        <w:pStyle w:val="FirstParagraph"/>
      </w:pPr>
      <w:r>
        <w:t xml:space="preserve">To illustrate the practical relevance of this thesis, two case studies are examined:</w:t>
      </w:r>
    </w:p>
    <w:p>
      <w:pPr>
        <w:numPr>
          <w:ilvl w:val="0"/>
          <w:numId w:val="1001"/>
        </w:numPr>
        <w:pStyle w:val="Compact"/>
      </w:pPr>
      <w:r>
        <w:rPr>
          <w:bCs/>
          <w:b/>
        </w:rPr>
        <w:t xml:space="preserve">Case Study 1: Clinical Diagnostics at Hospital Clínic de Barcelona</w:t>
      </w:r>
      <w:r>
        <w:br/>
      </w:r>
      <w:r>
        <w:t xml:space="preserve">The hospital's Laboratory Department employs over 300 Technicians who use advanced techniques such as flow cytometry and PCR to diagnose conditions ranging from rare cancers to infectious diseases. Their work directly supports clinical decision-making, demonstrating the critical link between technical skill and patient outcomes.</w:t>
      </w:r>
    </w:p>
    <w:p>
      <w:pPr>
        <w:numPr>
          <w:ilvl w:val="0"/>
          <w:numId w:val="1001"/>
        </w:numPr>
        <w:pStyle w:val="Compact"/>
      </w:pPr>
      <w:r>
        <w:rPr>
          <w:bCs/>
          <w:b/>
        </w:rPr>
        <w:t xml:space="preserve">Case Study 2: Research at the Institute of Biotechnology (IBB) in Barcelona</w:t>
      </w:r>
      <w:r>
        <w:br/>
      </w:r>
      <w:r>
        <w:t xml:space="preserve">Researchers here collaborate with Laboratory Technicians to develop sustainable bioproducts. This partnership underscores how the profession contributes to both healthcare and environmental goals, aligning with Spain's commitment to green technology.</w:t>
      </w:r>
    </w:p>
    <w:bookmarkEnd w:id="24"/>
    <w:bookmarkStart w:id="25" w:name="cultural-and-regional-considerations"/>
    <w:p>
      <w:pPr>
        <w:pStyle w:val="Heading2"/>
      </w:pPr>
      <w:r>
        <w:t xml:space="preserve">Cultural and Regional Considerations</w:t>
      </w:r>
    </w:p>
    <w:p>
      <w:pPr>
        <w:pStyle w:val="FirstParagraph"/>
      </w:pPr>
      <w:r>
        <w:t xml:space="preserve">The role of a</w:t>
      </w:r>
      <w:r>
        <w:t xml:space="preserve"> </w:t>
      </w:r>
      <w:r>
        <w:rPr>
          <w:bCs/>
          <w:b/>
        </w:rPr>
        <w:t xml:space="preserve">Laboratory Technician</w:t>
      </w:r>
      <w:r>
        <w:t xml:space="preserve"> </w:t>
      </w:r>
      <w:r>
        <w:t xml:space="preserve">in</w:t>
      </w:r>
      <w:r>
        <w:t xml:space="preserve"> </w:t>
      </w:r>
      <w:r>
        <w:rPr>
          <w:bCs/>
          <w:b/>
        </w:rPr>
        <w:t xml:space="preserve">Spain Barcelona</w:t>
      </w:r>
      <w:r>
        <w:t xml:space="preserve"> </w:t>
      </w:r>
      <w:r>
        <w:t xml:space="preserve">is influenced by the region's cultural emphasis on collaboration and innovation. The "model of coexistence" between public and private sectors in Barcelona fosters interdisciplinary projects, such as those involving stem cell research or CRISPR-based therapies.</w:t>
      </w:r>
    </w:p>
    <w:p>
      <w:pPr>
        <w:pStyle w:val="BodyText"/>
      </w:pPr>
      <w:r>
        <w:t xml:space="preserve">Cultural attitudes toward healthcare also play a role. In Spain, there is a strong tradition of valuing public health services, which shapes the priorities of Laboratory Technicians working in state-funded institutions. This thesis argues that understanding these cultural dynamics is essential for developing effective training programs and policies.</w:t>
      </w:r>
    </w:p>
    <w:bookmarkEnd w:id="25"/>
    <w:bookmarkStart w:id="26" w:name="X65a5992c99b834bfe4d5f57d2f01bdf1fc0b30b"/>
    <w:p>
      <w:pPr>
        <w:pStyle w:val="Heading2"/>
      </w:pPr>
      <w:r>
        <w:t xml:space="preserve">Conclusion: Future Directions for Laboratory Technicians in Barcelona</w:t>
      </w:r>
    </w:p>
    <w:p>
      <w:pPr>
        <w:pStyle w:val="FirstParagraph"/>
      </w:pPr>
      <w:r>
        <w:t xml:space="preserve">This Master Thesis underscores the vital role of a</w:t>
      </w:r>
      <w:r>
        <w:t xml:space="preserve"> </w:t>
      </w:r>
      <w:r>
        <w:rPr>
          <w:bCs/>
          <w:b/>
        </w:rPr>
        <w:t xml:space="preserve">Laboratory Technician</w:t>
      </w:r>
      <w:r>
        <w:t xml:space="preserve"> </w:t>
      </w:r>
      <w:r>
        <w:t xml:space="preserve">in advancing healthcare and scientific research within</w:t>
      </w:r>
      <w:r>
        <w:t xml:space="preserve"> </w:t>
      </w:r>
      <w:r>
        <w:rPr>
          <w:bCs/>
          <w:b/>
        </w:rPr>
        <w:t xml:space="preserve">Spain Barcelona</w:t>
      </w:r>
      <w:r>
        <w:t xml:space="preserve">. As technology continues to evolve, so too must the education and training of professionals in this field. Future work should focus on integrating emerging tools like quantum computing into laboratory practices while ensuring equitable access to resources across Spain.</w:t>
      </w:r>
    </w:p>
    <w:p>
      <w:pPr>
        <w:pStyle w:val="BodyText"/>
      </w:pPr>
      <w:r>
        <w:t xml:space="preserve">The study also highlights the need for stronger collaboration between academia, industry, and government stakeholders in Barcelona to address challenges such as workforce shortages and regulatory complexity. By doing so, the profession of a Laboratory Technician can thrive as a cornerstone of Spain's biomedical innovation ecosystem.</w:t>
      </w:r>
    </w:p>
    <w:bookmarkEnd w:id="26"/>
    <w:bookmarkStart w:id="27" w:name="references"/>
    <w:p>
      <w:pPr>
        <w:pStyle w:val="Heading2"/>
      </w:pPr>
      <w:r>
        <w:t xml:space="preserve">References</w:t>
      </w:r>
    </w:p>
    <w:p>
      <w:pPr>
        <w:numPr>
          <w:ilvl w:val="0"/>
          <w:numId w:val="1002"/>
        </w:numPr>
        <w:pStyle w:val="Compact"/>
      </w:pPr>
      <w:r>
        <w:t xml:space="preserve">Ministerio de Sanidad, España. (2023). Plan Nacional de Formación para Técnicos Sanitarios.</w:t>
      </w:r>
    </w:p>
    <w:p>
      <w:pPr>
        <w:numPr>
          <w:ilvl w:val="0"/>
          <w:numId w:val="1002"/>
        </w:numPr>
        <w:pStyle w:val="Compact"/>
      </w:pPr>
      <w:r>
        <w:t xml:space="preserve">Institut d'Investigació Biomèdica de l'Agulla i el Poble Sec (IDIBAPS). (2023). Annual Report.</w:t>
      </w:r>
    </w:p>
    <w:p>
      <w:pPr>
        <w:numPr>
          <w:ilvl w:val="0"/>
          <w:numId w:val="1002"/>
        </w:numPr>
        <w:pStyle w:val="Compact"/>
      </w:pPr>
      <w:r>
        <w:t xml:space="preserve">Universitat de Barcelona. (2023). Curriculum for Biotechnology Studies.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Laboratory Technician in Spain Barcelona</dc:title>
  <dc:creator/>
  <dc:language>en</dc:language>
  <cp:keywords/>
  <dcterms:created xsi:type="dcterms:W3CDTF">2026-05-02T15:06:08Z</dcterms:created>
  <dcterms:modified xsi:type="dcterms:W3CDTF">2026-05-02T15:06:08Z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