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fc6d50e51a7a41f04a25b1ac6ba94bd66f6fe91"/>
    <w:p>
      <w:pPr>
        <w:pStyle w:val="Heading1"/>
      </w:pPr>
      <w:r>
        <w:t xml:space="preserve">Master Thesis: The Role of a Laboratory Technician in Sri Lanka Colombo</w:t>
      </w:r>
    </w:p>
    <w:bookmarkStart w:id="20" w:name="abstract"/>
    <w:p>
      <w:pPr>
        <w:pStyle w:val="Heading2"/>
      </w:pPr>
      <w:r>
        <w:t xml:space="preserve">Abstract</w:t>
      </w:r>
    </w:p>
    <w:p>
      <w:pPr>
        <w:pStyle w:val="FirstParagraph"/>
      </w:pPr>
      <w:r>
        <w:t xml:space="preserve">This Master Thesis explores the critical role of a laboratory technician within the healthcare and research ecosystem of Sri Lanka Colombo. As a hub for medical innovation, education, and public health initiatives, Colombo presents unique challenges and opportunities for laboratory technicians. The study analyzes the responsibilities, skill sets, and contributions of these professionals to clinical diagnostics, academic research, and public health programs in the region. Through qualitative interviews with industry experts and data analysis from local institutions such as the University of Colombo Faculty of Medical Sciences and major hospitals like National Hospital of Sri Lanka (NHSL), this thesis highlights the evolving demands on laboratory technicians in a rapidly modernizing society. The findings emphasize the need for enhanced training, technological integration, and policy support to strengthen healthcare infrastructure in Colombo.</w:t>
      </w:r>
    </w:p>
    <w:bookmarkEnd w:id="20"/>
    <w:bookmarkStart w:id="21" w:name="introduction"/>
    <w:p>
      <w:pPr>
        <w:pStyle w:val="Heading2"/>
      </w:pPr>
      <w:r>
        <w:t xml:space="preserve">Introduction</w:t>
      </w:r>
    </w:p>
    <w:p>
      <w:pPr>
        <w:pStyle w:val="FirstParagraph"/>
      </w:pPr>
      <w:r>
        <w:t xml:space="preserve">Sri Lanka Colombo, as the capital city and economic center of the country, serves as a focal point for advanced medical services and scientific research. In this context, the role of a laboratory technician is indispensable to ensuring accurate diagnoses, efficient healthcare delivery, and robust public health responses. This Master Thesis aims to provide an in-depth analysis of how laboratory technicians in Colombo contribute to both clinical and non-clinical domains while addressing challenges specific to Sri Lanka’s healthcare landscape.</w:t>
      </w:r>
    </w:p>
    <w:p>
      <w:pPr>
        <w:pStyle w:val="BodyText"/>
      </w:pPr>
      <w:r>
        <w:t xml:space="preserve">Colombo’s diverse population and high patient turnover necessitate a well-trained workforce of laboratory technicians who can manage complex diagnostic procedures, maintain quality control standards, and adapt to emerging technologies. The thesis also examines the interplay between academic institutions, government health policies, and private sector laboratories in shaping the profession’s trajectory in Colombo.</w:t>
      </w:r>
    </w:p>
    <w:bookmarkEnd w:id="21"/>
    <w:bookmarkStart w:id="22" w:name="literature-review"/>
    <w:p>
      <w:pPr>
        <w:pStyle w:val="Heading2"/>
      </w:pPr>
      <w:r>
        <w:t xml:space="preserve">Literature Review</w:t>
      </w:r>
    </w:p>
    <w:p>
      <w:pPr>
        <w:pStyle w:val="FirstParagraph"/>
      </w:pPr>
      <w:r>
        <w:t xml:space="preserve">Global research underscores the significance of laboratory technicians in healthcare systems. According to studies by the World Health Organization (WHO), laboratory professionals are pivotal to disease surveillance, outbreak management, and personalized medicine. In Sri Lanka, a country with a strong tradition of public health initiatives, the role of these technicians has been further amplified by challenges such as antimicrobial resistance and non-communicable diseases.</w:t>
      </w:r>
    </w:p>
    <w:p>
      <w:pPr>
        <w:pStyle w:val="BodyText"/>
      </w:pPr>
      <w:r>
        <w:t xml:space="preserve">In Colombo specifically, institutions like the Faculty of Medical Sciences at the University of Colombo have long emphasized laboratory training as a cornerstone of medical education. However, gaps in resource allocation, outdated equipment, and a shortage of skilled personnel persist. A 2021 study by the Sri Lanka College of Pathologists highlighted these issues while calling for increased investment in laboratory infrastructure and continuous professional development (CPD) programs for technicians.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15 laboratory technicians from Colombo’s public and private sectors, alongside quantitative data from annual reports of key institutions. The sample was selected using stratified sampling to ensure representation across hospital types (government, private, tertiary), diagnostic specialties (clinical chemistry, microbiology), and experience levels.</w:t>
      </w:r>
    </w:p>
    <w:p>
      <w:pPr>
        <w:pStyle w:val="BodyText"/>
      </w:pPr>
      <w:r>
        <w:t xml:space="preserve">Data collection included semi-structured interviews focusing on challenges faced by technicians in Colombo, such as workload management, adherence to international standards like ISO 15189, and integration of digital tools. Secondary data from the Sri Lanka Medical Council (SLMC) and the Ministry of Health’s annual reports provided contextual insights into policy frameworks affecting laboratory professionals.</w:t>
      </w:r>
    </w:p>
    <w:bookmarkEnd w:id="23"/>
    <w:bookmarkStart w:id="24" w:name="findings"/>
    <w:p>
      <w:pPr>
        <w:pStyle w:val="Heading2"/>
      </w:pPr>
      <w:r>
        <w:t xml:space="preserve">Findings</w:t>
      </w:r>
    </w:p>
    <w:p>
      <w:pPr>
        <w:pStyle w:val="FirstParagraph"/>
      </w:pPr>
      <w:r>
        <w:t xml:space="preserve">The findings reveal that laboratory technicians in Colombo are often overburdened due to high patient volumes, limited staffing ratios, and pressure to deliver rapid results. Despite these challenges, many participants reported a sense of professional fulfillment from contributing to critical healthcare decisions. For instance, during the 2019–2020 dengue outbreak, technicians in Colombo’s public hospitals played a vital role in diagnosing cases and tracking transmission patterns.</w:t>
      </w:r>
    </w:p>
    <w:p>
      <w:pPr>
        <w:pStyle w:val="BodyText"/>
      </w:pPr>
      <w:r>
        <w:t xml:space="preserve">Technological advancements such as automated analyzers and AI-driven diagnostic tools were identified as both opportunities and challenges. While these technologies improve efficiency, they require specialized training that many technicians lack. Additionally, the study found disparities in resource access between government hospitals and private labs, with the latter often benefiting from better funding for modern equipment.</w:t>
      </w:r>
    </w:p>
    <w:bookmarkEnd w:id="24"/>
    <w:bookmarkStart w:id="25" w:name="discussion"/>
    <w:p>
      <w:pPr>
        <w:pStyle w:val="Heading2"/>
      </w:pPr>
      <w:r>
        <w:t xml:space="preserve">Discussion</w:t>
      </w:r>
    </w:p>
    <w:p>
      <w:pPr>
        <w:pStyle w:val="FirstParagraph"/>
      </w:pPr>
      <w:r>
        <w:t xml:space="preserve">The role of a laboratory technician in Colombo is increasingly multifaceted, requiring not only technical expertise but also adaptability to evolving healthcare needs. The findings align with global trends where laboratory professionals are transitioning from passive analysts to active participants in clinical decision-making and research.</w:t>
      </w:r>
    </w:p>
    <w:p>
      <w:pPr>
        <w:pStyle w:val="BodyText"/>
      </w:pPr>
      <w:r>
        <w:t xml:space="preserve">However, the study highlights urgent areas for intervention. These include upskilling technicians through partnerships between academic institutions and industry leaders, promoting standardization of laboratory practices across Colombo’s healthcare facilities, and advocating for policies that recognize the value of laboratory technicians in national health strategies. For example, Sri Lanka’s National Health Master Plan (2019–2030) could be expanded to include targeted support for laboratory professionals.</w:t>
      </w:r>
    </w:p>
    <w:bookmarkEnd w:id="25"/>
    <w:bookmarkStart w:id="26" w:name="conclusion"/>
    <w:p>
      <w:pPr>
        <w:pStyle w:val="Heading2"/>
      </w:pPr>
      <w:r>
        <w:t xml:space="preserve">Conclusion</w:t>
      </w:r>
    </w:p>
    <w:p>
      <w:pPr>
        <w:pStyle w:val="FirstParagraph"/>
      </w:pPr>
      <w:r>
        <w:t xml:space="preserve">In conclusion, this Master Thesis underscores the indispensable role of a laboratory technician in Sri Lanka Colombo. As the city continues to grow as a medical and scientific hub, investing in the professional development and infrastructure needs of laboratory technicians will be critical to achieving equitable healthcare outcomes. By addressing systemic challenges through education, policy reform, and technological integration, Colombo can position itself as a regional leader in laboratory medicine while ensuring that its technicians are equipped to meet future demands.</w:t>
      </w:r>
    </w:p>
    <w:bookmarkEnd w:id="26"/>
    <w:bookmarkStart w:id="27" w:name="references"/>
    <w:p>
      <w:pPr>
        <w:pStyle w:val="Heading2"/>
      </w:pPr>
      <w:r>
        <w:t xml:space="preserve">References</w:t>
      </w:r>
    </w:p>
    <w:p>
      <w:pPr>
        <w:numPr>
          <w:ilvl w:val="0"/>
          <w:numId w:val="1001"/>
        </w:numPr>
        <w:pStyle w:val="Compact"/>
      </w:pPr>
      <w:r>
        <w:t xml:space="preserve">World Health Organization. (2020). *Strengthening Laboratory Services in Low-Resource Settings.*</w:t>
      </w:r>
    </w:p>
    <w:p>
      <w:pPr>
        <w:numPr>
          <w:ilvl w:val="0"/>
          <w:numId w:val="1001"/>
        </w:numPr>
        <w:pStyle w:val="Compact"/>
      </w:pPr>
      <w:r>
        <w:t xml:space="preserve">Sri Lanka College of Pathologists. (2021). *Annual Report on Laboratory Challenges in Sri Lanka.*</w:t>
      </w:r>
    </w:p>
    <w:p>
      <w:pPr>
        <w:numPr>
          <w:ilvl w:val="0"/>
          <w:numId w:val="1001"/>
        </w:numPr>
        <w:pStyle w:val="Compact"/>
      </w:pPr>
      <w:r>
        <w:t xml:space="preserve">Sri Lanka Medical Council. (2019). *National Health Master Plan 2019–2030.*</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Sri Lanka Colombo</dc:title>
  <dc:creator/>
  <dc:language>en</dc:language>
  <cp:keywords/>
  <dcterms:created xsi:type="dcterms:W3CDTF">2026-07-19T13:49:33Z</dcterms:created>
  <dcterms:modified xsi:type="dcterms:W3CDTF">2026-07-19T13:49:33Z</dcterms:modified>
</cp:coreProperties>
</file>

<file path=docProps/custom.xml><?xml version="1.0" encoding="utf-8"?>
<Properties xmlns="http://schemas.openxmlformats.org/officeDocument/2006/custom-properties" xmlns:vt="http://schemas.openxmlformats.org/officeDocument/2006/docPropsVTypes"/>
</file>