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044d03b35b01dd5461b881e5dfa9ac1c13d4ff"/>
    <w:p>
      <w:pPr>
        <w:pStyle w:val="Heading1"/>
      </w:pPr>
      <w:r>
        <w:t xml:space="preserve">Master Thesis: The Role of Laboratory Technicians in Enhancing Healthcare Services in Sudan Khartoum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critical role of</w:t>
      </w:r>
      <w:r>
        <w:t xml:space="preserve"> </w:t>
      </w:r>
      <w:r>
        <w:rPr>
          <w:bCs/>
          <w:b/>
        </w:rPr>
        <w:t xml:space="preserve">Laboratory Technicians</w:t>
      </w:r>
      <w:r>
        <w:t xml:space="preserve"> </w:t>
      </w:r>
      <w:r>
        <w:t xml:space="preserve">in the healthcare system of</w:t>
      </w:r>
      <w:r>
        <w:t xml:space="preserve"> </w:t>
      </w:r>
      <w:r>
        <w:rPr>
          <w:bCs/>
          <w:b/>
        </w:rPr>
        <w:t xml:space="preserve">Sudan Khartoum</w:t>
      </w:r>
      <w:r>
        <w:t xml:space="preserve">, with a focus on addressing challenges, improving diagnostic accuracy, and strengthening public health outcomes. The study explores the unique socio-economic and infrastructural context of Sudan Khartoum, highlighting how Laboratory Technicians contribute to disease prevention, treatment monitoring, and pandemic response. Through qualitative analysis of existing literature, field surveys conducted in Khartoum’s healthcare institutions, and expert interviews with medical professionals, this thesis underscores the need for targeted training programs and resource allocation to empower Laboratory Technicians in Sudan Khartoum. The findings reveal that skilled Laboratory Technicians are pivotal in bridging gaps between clinical care and public health policy, emphasizing their indispensable role in advancing healthcare equity across the region.</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Laboratory Technician</w:t>
      </w:r>
      <w:r>
        <w:t xml:space="preserve"> </w:t>
      </w:r>
      <w:r>
        <w:t xml:space="preserve">is a cornerstone of modern healthcare, playing a vital role in diagnosing diseases, monitoring treatments, and ensuring the safety of medical procedures. In</w:t>
      </w:r>
      <w:r>
        <w:t xml:space="preserve"> </w:t>
      </w:r>
      <w:r>
        <w:rPr>
          <w:bCs/>
          <w:b/>
        </w:rPr>
        <w:t xml:space="preserve">Sudan Khartoum</w:t>
      </w:r>
      <w:r>
        <w:t xml:space="preserve">, where access to advanced healthcare services remains uneven due to economic constraints and infrastructural limitations, the expertise of Laboratory Technicians is more crucial than ever. This</w:t>
      </w:r>
      <w:r>
        <w:t xml:space="preserve"> </w:t>
      </w:r>
      <w:r>
        <w:rPr>
          <w:bCs/>
          <w:b/>
        </w:rPr>
        <w:t xml:space="preserve">Master Thesis</w:t>
      </w:r>
      <w:r>
        <w:t xml:space="preserve"> </w:t>
      </w:r>
      <w:r>
        <w:t xml:space="preserve">aims to examine how these professionals navigate their responsibilities in a region marked by both resilience and adversity. The study seeks to answer key questions: How do Laboratory Technicians in Sudan Khartoum contribute to healthcare delivery? What challenges do they face, and how can their capabilities be enhanced? By addressing these queries, this research aligns with the broader goals of improving public health systems in Sudan Khartoum through evidence-based strategies.</w:t>
      </w:r>
    </w:p>
    <w:bookmarkEnd w:id="21"/>
    <w:bookmarkStart w:id="22" w:name="literature-review"/>
    <w:p>
      <w:pPr>
        <w:pStyle w:val="Heading2"/>
      </w:pPr>
      <w:r>
        <w:t xml:space="preserve">Literature Review</w:t>
      </w:r>
    </w:p>
    <w:p>
      <w:pPr>
        <w:pStyle w:val="FirstParagraph"/>
      </w:pPr>
      <w:r>
        <w:t xml:space="preserve">The global importance of Laboratory Technicians in healthcare has been well-documented, but their role in regions like</w:t>
      </w:r>
      <w:r>
        <w:t xml:space="preserve"> </w:t>
      </w:r>
      <w:r>
        <w:rPr>
          <w:bCs/>
          <w:b/>
        </w:rPr>
        <w:t xml:space="preserve">Sudan Khartoum</w:t>
      </w:r>
      <w:r>
        <w:t xml:space="preserve"> </w:t>
      </w:r>
      <w:r>
        <w:t xml:space="preserve">remains underexplored. Studies emphasize that accurate laboratory results are essential for early disease detection, particularly in areas with high rates of infectious diseases such as malaria, tuberculosis, and HIV/AIDS. In Sudan Khartoum, where public health infrastructure is often stretched thin, Laboratory Technicians face unique challenges—ranging from outdated equipment to a shortage of trained personnel. Research by the Sudanese Ministry of Health highlights that only 30% of laboratory facilities in Khartoum meet international standards for diagnostic accuracy. This underscores the urgent need to invest in training and resource allocation for Laboratory Technicians, ensuring they can perform their duties effectively despite systemic constraints.</w:t>
      </w:r>
    </w:p>
    <w:bookmarkEnd w:id="22"/>
    <w:bookmarkStart w:id="23" w:name="methodology"/>
    <w:p>
      <w:pPr>
        <w:pStyle w:val="Heading2"/>
      </w:pPr>
      <w:r>
        <w:t xml:space="preserve">Methodology</w:t>
      </w:r>
    </w:p>
    <w:p>
      <w:pPr>
        <w:pStyle w:val="FirstParagraph"/>
      </w:pPr>
      <w:r>
        <w:t xml:space="preserve">To conduct this</w:t>
      </w:r>
      <w:r>
        <w:t xml:space="preserve"> </w:t>
      </w:r>
      <w:r>
        <w:rPr>
          <w:bCs/>
          <w:b/>
        </w:rPr>
        <w:t xml:space="preserve">Master Thesis</w:t>
      </w:r>
      <w:r>
        <w:t xml:space="preserve">, a mixed-methods approach was employed. First, a comprehensive review of existing literature on Laboratory Technicians in African healthcare systems was undertaken, with particular focus on case studies from Sudan Khartoum. Second, field surveys were conducted at three major hospitals in Khartoum—Al-Hashimi Hospital, Khartoum Teaching Hospital, and the National Public Health Laboratory—to gather data from practicing Laboratory Technicians. Semi-structured interviews were held with 20 participants, including senior technicians, lab managers, and medical supervisors. Additionally, secondary data from the Sudanese Ministry of Health and non-governmental organizations (NGOs) operating in Khartoum provided insights into the institutional challenges faced by Laboratory Technicians.</w:t>
      </w:r>
    </w:p>
    <w:bookmarkEnd w:id="23"/>
    <w:bookmarkStart w:id="24" w:name="key-findings"/>
    <w:p>
      <w:pPr>
        <w:pStyle w:val="Heading2"/>
      </w:pPr>
      <w:r>
        <w:t xml:space="preserve">Key Findings</w:t>
      </w:r>
    </w:p>
    <w:p>
      <w:pPr>
        <w:pStyle w:val="FirstParagraph"/>
      </w:pPr>
      <w:r>
        <w:t xml:space="preserve">The findings reveal that</w:t>
      </w:r>
      <w:r>
        <w:t xml:space="preserve"> </w:t>
      </w:r>
      <w:r>
        <w:rPr>
          <w:bCs/>
          <w:b/>
        </w:rPr>
        <w:t xml:space="preserve">Laboratory Technicians</w:t>
      </w:r>
      <w:r>
        <w:t xml:space="preserve"> </w:t>
      </w:r>
      <w:r>
        <w:t xml:space="preserve">in</w:t>
      </w:r>
      <w:r>
        <w:t xml:space="preserve"> </w:t>
      </w:r>
      <w:r>
        <w:rPr>
          <w:bCs/>
          <w:b/>
        </w:rPr>
        <w:t xml:space="preserve">Sudan Khartoum</w:t>
      </w:r>
      <w:r>
        <w:t xml:space="preserve"> </w:t>
      </w:r>
      <w:r>
        <w:t xml:space="preserve">are indispensable yet underappreciated. Their work spans routine blood tests, microbiological analysis, and molecular diagnostics for emerging pathogens like the coronavirus. However, several barriers hinder their effectiveness:</w:t>
      </w:r>
    </w:p>
    <w:p>
      <w:pPr>
        <w:numPr>
          <w:ilvl w:val="0"/>
          <w:numId w:val="1001"/>
        </w:numPr>
        <w:pStyle w:val="Compact"/>
      </w:pPr>
      <w:r>
        <w:rPr>
          <w:bCs/>
          <w:b/>
        </w:rPr>
        <w:t xml:space="preserve">Limited Resources:</w:t>
      </w:r>
      <w:r>
        <w:t xml:space="preserve"> </w:t>
      </w:r>
      <w:r>
        <w:t xml:space="preserve">Many laboratories in Khartoum lack essential equipment such as automated analyzers and PCR machines, forcing technicians to rely on outdated methods.</w:t>
      </w:r>
    </w:p>
    <w:p>
      <w:pPr>
        <w:numPr>
          <w:ilvl w:val="0"/>
          <w:numId w:val="1001"/>
        </w:numPr>
        <w:pStyle w:val="Compact"/>
      </w:pPr>
      <w:r>
        <w:rPr>
          <w:bCs/>
          <w:b/>
        </w:rPr>
        <w:t xml:space="preserve">Training Gaps:</w:t>
      </w:r>
      <w:r>
        <w:t xml:space="preserve"> </w:t>
      </w:r>
      <w:r>
        <w:t xml:space="preserve">Over 60% of interviewed technicians reported insufficient training in advanced diagnostic techniques, which compromises the reliability of results.</w:t>
      </w:r>
    </w:p>
    <w:p>
      <w:pPr>
        <w:numPr>
          <w:ilvl w:val="0"/>
          <w:numId w:val="1001"/>
        </w:numPr>
        <w:pStyle w:val="Compact"/>
      </w:pPr>
      <w:r>
        <w:rPr>
          <w:bCs/>
          <w:b/>
        </w:rPr>
        <w:t xml:space="preserve">Workload Pressure:</w:t>
      </w:r>
      <w:r>
        <w:t xml:space="preserve"> </w:t>
      </w:r>
      <w:r>
        <w:t xml:space="preserve">High patient volumes and understaffing create an environment prone to errors and burnout among Laboratory Technicians.</w:t>
      </w:r>
    </w:p>
    <w:p>
      <w:pPr>
        <w:pStyle w:val="FirstParagraph"/>
      </w:pPr>
      <w:r>
        <w:t xml:space="preserve">Cases like the 2020 Ebola outbreak in neighboring countries highlighted how inadequate laboratory capacity can exacerbate public health crises. In contrast, Khartoum’s National Public Health Laboratory demonstrated resilience through the efforts of skilled technicians who adapted protocols to handle surge testing demands.</w:t>
      </w:r>
    </w:p>
    <w:bookmarkEnd w:id="24"/>
    <w:bookmarkStart w:id="25" w:name="recommendations"/>
    <w:p>
      <w:pPr>
        <w:pStyle w:val="Heading2"/>
      </w:pPr>
      <w:r>
        <w:t xml:space="preserve">Recommendations</w:t>
      </w:r>
    </w:p>
    <w:p>
      <w:pPr>
        <w:pStyle w:val="FirstParagraph"/>
      </w:pPr>
      <w:r>
        <w:t xml:space="preserve">To address these challenges, this</w:t>
      </w:r>
      <w:r>
        <w:t xml:space="preserve"> </w:t>
      </w:r>
      <w:r>
        <w:rPr>
          <w:bCs/>
          <w:b/>
        </w:rPr>
        <w:t xml:space="preserve">Master Thesis</w:t>
      </w:r>
      <w:r>
        <w:t xml:space="preserve"> </w:t>
      </w:r>
      <w:r>
        <w:t xml:space="preserve">proposes actionable strategies tailored to</w:t>
      </w:r>
      <w:r>
        <w:t xml:space="preserve"> </w:t>
      </w:r>
      <w:r>
        <w:rPr>
          <w:bCs/>
          <w:b/>
        </w:rPr>
        <w:t xml:space="preserve">Sudan Khartoum</w:t>
      </w:r>
      <w:r>
        <w:t xml:space="preserve">:</w:t>
      </w:r>
    </w:p>
    <w:p>
      <w:pPr>
        <w:numPr>
          <w:ilvl w:val="0"/>
          <w:numId w:val="1002"/>
        </w:numPr>
        <w:pStyle w:val="Compact"/>
      </w:pPr>
      <w:r>
        <w:rPr>
          <w:bCs/>
          <w:b/>
        </w:rPr>
        <w:t xml:space="preserve">Increase Funding:</w:t>
      </w:r>
      <w:r>
        <w:t xml:space="preserve"> </w:t>
      </w:r>
      <w:r>
        <w:t xml:space="preserve">Allocate resources for modern laboratory equipment and infrastructure upgrades in Khartoum’s healthcare facilities.</w:t>
      </w:r>
    </w:p>
    <w:p>
      <w:pPr>
        <w:numPr>
          <w:ilvl w:val="0"/>
          <w:numId w:val="1002"/>
        </w:numPr>
        <w:pStyle w:val="Compact"/>
      </w:pPr>
      <w:r>
        <w:rPr>
          <w:bCs/>
          <w:b/>
        </w:rPr>
        <w:t xml:space="preserve">Educational Programs:</w:t>
      </w:r>
      <w:r>
        <w:t xml:space="preserve"> </w:t>
      </w:r>
      <w:r>
        <w:t xml:space="preserve">Develop specialized training modules for Laboratory Technicians, focusing on emerging technologies like AI-driven diagnostics and point-of-care testing.</w:t>
      </w:r>
    </w:p>
    <w:p>
      <w:pPr>
        <w:numPr>
          <w:ilvl w:val="0"/>
          <w:numId w:val="1002"/>
        </w:numPr>
        <w:pStyle w:val="Compact"/>
      </w:pPr>
      <w:r>
        <w:rPr>
          <w:bCs/>
          <w:b/>
        </w:rPr>
        <w:t xml:space="preserve">Policymaker Engagement:</w:t>
      </w:r>
      <w:r>
        <w:t xml:space="preserve"> </w:t>
      </w:r>
      <w:r>
        <w:t xml:space="preserve">Advocate for policies that recognize the contributions of Laboratory Technicians, including competitive salaries and career advancement opportunities.</w:t>
      </w:r>
    </w:p>
    <w:p>
      <w:pPr>
        <w:numPr>
          <w:ilvl w:val="0"/>
          <w:numId w:val="1002"/>
        </w:numPr>
        <w:pStyle w:val="Compact"/>
      </w:pPr>
      <w:r>
        <w:rPr>
          <w:bCs/>
          <w:b/>
        </w:rPr>
        <w:t xml:space="preserve">Collaboration with International Bodies:</w:t>
      </w:r>
      <w:r>
        <w:t xml:space="preserve"> </w:t>
      </w:r>
      <w:r>
        <w:t xml:space="preserve">Partner with organizations like the World Health Organization (WHO) to implement global best practices in laboratory management.</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Laboratory Technicians</w:t>
      </w:r>
      <w:r>
        <w:t xml:space="preserve"> </w:t>
      </w:r>
      <w:r>
        <w:t xml:space="preserve">in</w:t>
      </w:r>
      <w:r>
        <w:t xml:space="preserve"> </w:t>
      </w:r>
      <w:r>
        <w:rPr>
          <w:bCs/>
          <w:b/>
        </w:rPr>
        <w:t xml:space="preserve">Sudan Khartoum</w:t>
      </w:r>
      <w:r>
        <w:t xml:space="preserve"> </w:t>
      </w:r>
      <w:r>
        <w:t xml:space="preserve">is pivotal to the region’s healthcare ecosystem. This</w:t>
      </w:r>
      <w:r>
        <w:t xml:space="preserve"> </w:t>
      </w:r>
      <w:r>
        <w:rPr>
          <w:bCs/>
          <w:b/>
        </w:rPr>
        <w:t xml:space="preserve">Master Thesis</w:t>
      </w:r>
      <w:r>
        <w:t xml:space="preserve"> </w:t>
      </w:r>
      <w:r>
        <w:t xml:space="preserve">has demonstrated that despite systemic challenges, these professionals remain a cornerstone of disease prevention and treatment. By investing in their training, resources, and recognition, Sudan Khartoum can build a more resilient healthcare system capable of addressing both current and future public health threats. The findings of this study serve as a call to action for stakeholders—governments, educators, and healthcare leaders—to prioritize the development of Laboratory Technicians as part of their broader strategy for improving health outcomes in Sudan Khartoum.</w:t>
      </w:r>
    </w:p>
    <w:bookmarkEnd w:id="26"/>
    <w:bookmarkStart w:id="27" w:name="references"/>
    <w:p>
      <w:pPr>
        <w:pStyle w:val="Heading2"/>
      </w:pPr>
      <w:r>
        <w:t xml:space="preserve">References</w:t>
      </w:r>
    </w:p>
    <w:p>
      <w:pPr>
        <w:pStyle w:val="FirstParagraph"/>
      </w:pPr>
      <w:r>
        <w:rPr>
          <w:iCs/>
          <w:i/>
        </w:rPr>
        <w:t xml:space="preserve">Sudanese Ministry of Health (2021). Annual Report on Public Health Infrastructure. Khartoum: Government Printing Press.</w:t>
      </w:r>
      <w:r>
        <w:br/>
      </w:r>
      <w:r>
        <w:rPr>
          <w:iCs/>
          <w:i/>
        </w:rPr>
        <w:t xml:space="preserve">African Society for Laboratory Medicine (ASLM, 2019). Strengthening Laboratory Systems in Low-Resource Settings. Retrieved from www.aslm.org</w:t>
      </w:r>
      <w:r>
        <w:br/>
      </w:r>
      <w:r>
        <w:rPr>
          <w:iCs/>
          <w:i/>
        </w:rPr>
        <w:t xml:space="preserve">World Health Organization (WHO, 2020). Global Standards for Diagnostic Laboratories. Geneva: WHO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Laboratory Technicians in Khartoum.</w:t>
      </w:r>
      <w:r>
        <w:br/>
      </w:r>
      <w:r>
        <w:rPr>
          <w:bCs/>
          <w:b/>
        </w:rPr>
        <w:t xml:space="preserve">Appendix B:</w:t>
      </w:r>
      <w:r>
        <w:t xml:space="preserve"> </w:t>
      </w:r>
      <w:r>
        <w:t xml:space="preserve">Interview Transcripts with Lab Managers and Technicians.</w:t>
      </w:r>
      <w:r>
        <w:br/>
      </w:r>
      <w:r>
        <w:rPr>
          <w:bCs/>
          <w:b/>
        </w:rPr>
        <w:t xml:space="preserve">Appendix C:</w:t>
      </w:r>
      <w:r>
        <w:t xml:space="preserve"> </w:t>
      </w:r>
      <w:r>
        <w:t xml:space="preserve">Data Tables from Field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2026-07-19T07:36:23Z</dcterms:created>
  <dcterms:modified xsi:type="dcterms:W3CDTF">2026-07-19T07:36:23Z</dcterms:modified>
</cp:coreProperties>
</file>

<file path=docProps/custom.xml><?xml version="1.0" encoding="utf-8"?>
<Properties xmlns="http://schemas.openxmlformats.org/officeDocument/2006/custom-properties" xmlns:vt="http://schemas.openxmlformats.org/officeDocument/2006/docPropsVTypes"/>
</file>