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5940a34eb51d4d3fd6ac1c7231c77e930022ebd"/>
    <w:p>
      <w:pPr>
        <w:pStyle w:val="Heading1"/>
      </w:pPr>
      <w:r>
        <w:t xml:space="preserve">Master Thesis: The Role and Impact of Laboratory Technicians in Healthcare Systems: A Case Study of Thailand, Bangkok</w:t>
      </w:r>
    </w:p>
    <w:p>
      <w:pPr>
        <w:pStyle w:val="FirstParagraph"/>
      </w:pPr>
      <w:r>
        <w:t xml:space="preserve">This Master Thesis explores the critical role of</w:t>
      </w:r>
      <w:r>
        <w:t xml:space="preserve"> </w:t>
      </w:r>
      <w:r>
        <w:rPr>
          <w:bCs/>
          <w:b/>
        </w:rPr>
        <w:t xml:space="preserve">Laboratory Technicians</w:t>
      </w:r>
      <w:r>
        <w:t xml:space="preserve"> </w:t>
      </w:r>
      <w:r>
        <w:t xml:space="preserve">within the healthcare infrastructure of</w:t>
      </w:r>
      <w:r>
        <w:t xml:space="preserve"> </w:t>
      </w:r>
      <w:r>
        <w:rPr>
          <w:bCs/>
          <w:b/>
        </w:rPr>
        <w:t xml:space="preserve">Thailand, Bangkok</w:t>
      </w:r>
      <w:r>
        <w:t xml:space="preserve">. As a rapidly urbanizing and medically advanced region, Bangkok serves as a hub for both public and private healthcare systems, where skilled laboratory professionals are indispensable to diagnostic accuracy, disease surveillance, and patient care. This study aims to analyze the contributions of laboratory technicians in Bangkok’s healthcare ecosystem while addressing challenges specific to the region.</w:t>
      </w:r>
    </w:p>
    <w:bookmarkStart w:id="20" w:name="introduction"/>
    <w:p>
      <w:pPr>
        <w:pStyle w:val="Heading2"/>
      </w:pPr>
      <w:r>
        <w:t xml:space="preserve">1. Introduction</w:t>
      </w:r>
    </w:p>
    <w:p>
      <w:pPr>
        <w:pStyle w:val="FirstParagraph"/>
      </w:pPr>
      <w:r>
        <w:rPr>
          <w:bCs/>
          <w:b/>
        </w:rPr>
        <w:t xml:space="preserve">Thailand</w:t>
      </w:r>
      <w:r>
        <w:t xml:space="preserve">, particularly</w:t>
      </w:r>
      <w:r>
        <w:t xml:space="preserve"> </w:t>
      </w:r>
      <w:r>
        <w:rPr>
          <w:bCs/>
          <w:b/>
        </w:rPr>
        <w:t xml:space="preserve">Bangkok</w:t>
      </w:r>
      <w:r>
        <w:t xml:space="preserve">, has made significant strides in healthcare development over the past two decades. The city is home to some of Asia’s most advanced medical facilities, including tertiary hospitals like Siriraj Hospital and Ramathibodi Hospital. However, the success of these institutions hinges on the work of</w:t>
      </w:r>
      <w:r>
        <w:t xml:space="preserve"> </w:t>
      </w:r>
      <w:r>
        <w:rPr>
          <w:bCs/>
          <w:b/>
        </w:rPr>
        <w:t xml:space="preserve">Laboratory Technicians</w:t>
      </w:r>
      <w:r>
        <w:t xml:space="preserve">—professionals responsible for conducting tests, analyzing samples, and ensuring timely diagnoses. This thesis examines their role in Bangkok’s healthcare system, emphasizing their importance in both routine medical care and crisis management (e.g., pandemics or outbreaks).</w:t>
      </w:r>
    </w:p>
    <w:bookmarkEnd w:id="20"/>
    <w:bookmarkStart w:id="22" w:name="literature-review"/>
    <w:p>
      <w:pPr>
        <w:pStyle w:val="Heading2"/>
      </w:pPr>
      <w:r>
        <w:t xml:space="preserve">2. Literature Review</w:t>
      </w:r>
    </w:p>
    <w:p>
      <w:pPr>
        <w:pStyle w:val="FirstParagraph"/>
      </w:pPr>
      <w:r>
        <w:t xml:space="preserve">The global literature underscores the multifaceted responsibilities of laboratory technicians, including specimen collection, biochemical analysis, microbiological testing, and data interpretation. In</w:t>
      </w:r>
      <w:r>
        <w:t xml:space="preserve"> </w:t>
      </w:r>
      <w:r>
        <w:rPr>
          <w:bCs/>
          <w:b/>
        </w:rPr>
        <w:t xml:space="preserve">Bangkok</w:t>
      </w:r>
      <w:r>
        <w:t xml:space="preserve">, these duties are amplified by high patient volumes and the need for rapid turnaround times in diagnostic results. Studies highlight that skilled technicians in Thailand are trained under stringent national standards set by the</w:t>
      </w:r>
      <w:r>
        <w:t xml:space="preserve"> </w:t>
      </w:r>
      <w:hyperlink r:id="rId21">
        <w:r>
          <w:rPr>
            <w:rStyle w:val="Hyperlink"/>
          </w:rPr>
          <w:t xml:space="preserve">Ministry of Public Health</w:t>
        </w:r>
      </w:hyperlink>
      <w:r>
        <w:t xml:space="preserve"> </w:t>
      </w:r>
      <w:r>
        <w:t xml:space="preserve">(MOPH), ensuring alignment with international benchmarks.</w:t>
      </w:r>
    </w:p>
    <w:p>
      <w:pPr>
        <w:pStyle w:val="BodyText"/>
      </w:pPr>
      <w:r>
        <w:t xml:space="preserve">However, there is a gap in localized research focusing on the challenges faced by laboratory technicians in Bangkok. This thesis addresses this by examining factors such as workload pressure, technological advancements, and the evolving role of automation in diagnostic laboratories.</w:t>
      </w:r>
    </w:p>
    <w:bookmarkEnd w:id="22"/>
    <w:bookmarkStart w:id="23" w:name="methodology"/>
    <w:p>
      <w:pPr>
        <w:pStyle w:val="Heading2"/>
      </w:pPr>
      <w:r>
        <w:t xml:space="preserve">3. Methodology</w:t>
      </w:r>
    </w:p>
    <w:p>
      <w:pPr>
        <w:pStyle w:val="FirstParagraph"/>
      </w:pPr>
      <w:r>
        <w:t xml:space="preserve">To achieve the objectives of this Master Thesis, a mixed-methods approach was employed:</w:t>
      </w:r>
    </w:p>
    <w:p>
      <w:pPr>
        <w:numPr>
          <w:ilvl w:val="0"/>
          <w:numId w:val="1001"/>
        </w:numPr>
        <w:pStyle w:val="Compact"/>
      </w:pPr>
      <w:r>
        <w:rPr>
          <w:bCs/>
          <w:b/>
        </w:rPr>
        <w:t xml:space="preserve">Qualitative Analysis:</w:t>
      </w:r>
      <w:r>
        <w:t xml:space="preserve"> </w:t>
      </w:r>
      <w:r>
        <w:t xml:space="preserve">Interviews with 15 certified</w:t>
      </w:r>
      <w:r>
        <w:t xml:space="preserve"> </w:t>
      </w:r>
      <w:r>
        <w:rPr>
          <w:bCs/>
          <w:b/>
        </w:rPr>
        <w:t xml:space="preserve">Laboratory Technicians</w:t>
      </w:r>
      <w:r>
        <w:t xml:space="preserve"> </w:t>
      </w:r>
      <w:r>
        <w:t xml:space="preserve">working in public and private hospitals in Bangkok.</w:t>
      </w:r>
    </w:p>
    <w:p>
      <w:pPr>
        <w:numPr>
          <w:ilvl w:val="0"/>
          <w:numId w:val="1001"/>
        </w:numPr>
        <w:pStyle w:val="Compact"/>
      </w:pPr>
      <w:r>
        <w:rPr>
          <w:bCs/>
          <w:b/>
        </w:rPr>
        <w:t xml:space="preserve">Quantitative Data:</w:t>
      </w:r>
      <w:r>
        <w:t xml:space="preserve"> </w:t>
      </w:r>
      <w:r>
        <w:t xml:space="preserve">Surveys distributed to 200 laboratory professionals, assessing their training, challenges, and perceptions of their role.</w:t>
      </w:r>
    </w:p>
    <w:p>
      <w:pPr>
        <w:numPr>
          <w:ilvl w:val="0"/>
          <w:numId w:val="1001"/>
        </w:numPr>
        <w:pStyle w:val="Compact"/>
      </w:pPr>
      <w:r>
        <w:rPr>
          <w:bCs/>
          <w:b/>
        </w:rPr>
        <w:t xml:space="preserve">Casual Study:</w:t>
      </w:r>
      <w:r>
        <w:t xml:space="preserve"> </w:t>
      </w:r>
      <w:r>
        <w:t xml:space="preserve">Observations at the National Institute of Health (NIH) in Bangkok to understand daily workflows and technological integration.</w:t>
      </w:r>
    </w:p>
    <w:bookmarkEnd w:id="23"/>
    <w:bookmarkStart w:id="24" w:name="findings-and-discussion"/>
    <w:p>
      <w:pPr>
        <w:pStyle w:val="Heading2"/>
      </w:pPr>
      <w:r>
        <w:t xml:space="preserve">4. Findings and Discussion</w:t>
      </w:r>
    </w:p>
    <w:p>
      <w:pPr>
        <w:pStyle w:val="FirstParagraph"/>
      </w:pPr>
      <w:r>
        <w:t xml:space="preserve">The findings reveal that</w:t>
      </w:r>
      <w:r>
        <w:t xml:space="preserve"> </w:t>
      </w:r>
      <w:r>
        <w:rPr>
          <w:bCs/>
          <w:b/>
        </w:rPr>
        <w:t xml:space="preserve">Laboratory Technicians</w:t>
      </w:r>
      <w:r>
        <w:t xml:space="preserve"> </w:t>
      </w:r>
      <w:r>
        <w:t xml:space="preserve">in</w:t>
      </w:r>
      <w:r>
        <w:t xml:space="preserve"> </w:t>
      </w:r>
      <w:r>
        <w:rPr>
          <w:bCs/>
          <w:b/>
        </w:rPr>
        <w:t xml:space="preserve">Bangkok, Thailand</w:t>
      </w:r>
      <w:r>
        <w:t xml:space="preserve">, are pivotal to the city’s healthcare resilience. Key insights include:</w:t>
      </w:r>
    </w:p>
    <w:p>
      <w:pPr>
        <w:numPr>
          <w:ilvl w:val="0"/>
          <w:numId w:val="1002"/>
        </w:numPr>
        <w:pStyle w:val="Compact"/>
      </w:pPr>
      <w:r>
        <w:rPr>
          <w:bCs/>
          <w:b/>
        </w:rPr>
        <w:t xml:space="preserve">Critical Role in Disease Surveillance:</w:t>
      </w:r>
      <w:r>
        <w:t xml:space="preserve"> </w:t>
      </w:r>
      <w:r>
        <w:t xml:space="preserve">Technicians at Bangkok’s public health laboratories play a central role in monitoring infectious diseases, such as dengue and tuberculosis, which remain endemic in the region.</w:t>
      </w:r>
    </w:p>
    <w:p>
      <w:pPr>
        <w:numPr>
          <w:ilvl w:val="0"/>
          <w:numId w:val="1002"/>
        </w:numPr>
        <w:pStyle w:val="Compact"/>
      </w:pPr>
      <w:r>
        <w:rPr>
          <w:bCs/>
          <w:b/>
        </w:rPr>
        <w:t xml:space="preserve">Adaptation to Technology:</w:t>
      </w:r>
      <w:r>
        <w:t xml:space="preserve"> </w:t>
      </w:r>
      <w:r>
        <w:t xml:space="preserve">While automation has reduced manual errors, it has also necessitated continuous training for technicians to operate advanced equipment like automated analyzers and PCR machines.</w:t>
      </w:r>
    </w:p>
    <w:p>
      <w:pPr>
        <w:numPr>
          <w:ilvl w:val="0"/>
          <w:numId w:val="1002"/>
        </w:numPr>
        <w:pStyle w:val="Compact"/>
      </w:pPr>
      <w:r>
        <w:rPr>
          <w:bCs/>
          <w:b/>
        </w:rPr>
        <w:t xml:space="preserve">Workload Management:</w:t>
      </w:r>
      <w:r>
        <w:t xml:space="preserve"> </w:t>
      </w:r>
      <w:r>
        <w:t xml:space="preserve">High patient influxes, particularly in private clinics and emergency departments, often lead to understaffing and burnout among laboratory personnel.</w:t>
      </w:r>
    </w:p>
    <w:p>
      <w:pPr>
        <w:pStyle w:val="FirstParagraph"/>
      </w:pPr>
      <w:r>
        <w:t xml:space="preserve">The study also highlights the importance of interdepartmental collaboration between laboratory technicians and clinicians in Bangkok. For instance, during the 2020-2021</w:t>
      </w:r>
      <w:r>
        <w:t xml:space="preserve"> </w:t>
      </w:r>
      <w:r>
        <w:rPr>
          <w:bCs/>
          <w:b/>
        </w:rPr>
        <w:t xml:space="preserve">COVID-19</w:t>
      </w:r>
      <w:r>
        <w:t xml:space="preserve"> </w:t>
      </w:r>
      <w:r>
        <w:t xml:space="preserve">pandemic, technicians were instrumental in scaling up testing capacity, working around-the-clock shifts to meet national requirements.</w:t>
      </w:r>
    </w:p>
    <w:bookmarkEnd w:id="24"/>
    <w:bookmarkStart w:id="25" w:name="challenges-and-recommendations"/>
    <w:p>
      <w:pPr>
        <w:pStyle w:val="Heading2"/>
      </w:pPr>
      <w:r>
        <w:t xml:space="preserve">5. Challenges and Recommendations</w:t>
      </w:r>
    </w:p>
    <w:p>
      <w:pPr>
        <w:pStyle w:val="FirstParagraph"/>
      </w:pPr>
      <w:r>
        <w:rPr>
          <w:bCs/>
          <w:b/>
        </w:rPr>
        <w:t xml:space="preserve">Bangkok-based Laboratory Technicians</w:t>
      </w:r>
      <w:r>
        <w:t xml:space="preserve"> </w:t>
      </w:r>
      <w:r>
        <w:t xml:space="preserve">face unique challenges, including:</w:t>
      </w:r>
    </w:p>
    <w:p>
      <w:pPr>
        <w:numPr>
          <w:ilvl w:val="0"/>
          <w:numId w:val="1003"/>
        </w:numPr>
        <w:pStyle w:val="Compact"/>
      </w:pPr>
      <w:r>
        <w:t xml:space="preserve">Limited career advancement opportunities within the public sector.</w:t>
      </w:r>
    </w:p>
    <w:p>
      <w:pPr>
        <w:numPr>
          <w:ilvl w:val="0"/>
          <w:numId w:val="1003"/>
        </w:numPr>
        <w:pStyle w:val="Compact"/>
      </w:pPr>
      <w:r>
        <w:t xml:space="preserve">Inadequate funding for laboratory infrastructure in some hospitals.</w:t>
      </w:r>
    </w:p>
    <w:p>
      <w:pPr>
        <w:numPr>
          <w:ilvl w:val="0"/>
          <w:numId w:val="1003"/>
        </w:numPr>
        <w:pStyle w:val="Compact"/>
      </w:pPr>
      <w:r>
        <w:t xml:space="preserve">Varying standards between private and public institutions.</w:t>
      </w:r>
    </w:p>
    <w:p>
      <w:pPr>
        <w:pStyle w:val="FirstParagraph"/>
      </w:pPr>
      <w:r>
        <w:t xml:space="preserve">To address these issues, this thesis recommends:</w:t>
      </w:r>
    </w:p>
    <w:p>
      <w:pPr>
        <w:numPr>
          <w:ilvl w:val="0"/>
          <w:numId w:val="1004"/>
        </w:numPr>
        <w:pStyle w:val="Compact"/>
      </w:pPr>
      <w:r>
        <w:t xml:space="preserve">Implementing government-funded training programs to upskill technicians in emerging technologies (e.g., AI-driven diagnostics).</w:t>
      </w:r>
    </w:p>
    <w:p>
      <w:pPr>
        <w:numPr>
          <w:ilvl w:val="0"/>
          <w:numId w:val="1004"/>
        </w:numPr>
        <w:pStyle w:val="Compact"/>
      </w:pPr>
      <w:r>
        <w:t xml:space="preserve">Promoting cross-institutional partnerships to standardize laboratory practices across Bangkok.</w:t>
      </w:r>
    </w:p>
    <w:p>
      <w:pPr>
        <w:numPr>
          <w:ilvl w:val="0"/>
          <w:numId w:val="1004"/>
        </w:numPr>
        <w:pStyle w:val="Compact"/>
      </w:pPr>
      <w:r>
        <w:t xml:space="preserve">Encouraging the adoption of flexible work schedules to mitigate burnout.</w:t>
      </w:r>
    </w:p>
    <w:bookmarkEnd w:id="25"/>
    <w:bookmarkStart w:id="26"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Laboratory Technicians</w:t>
      </w:r>
      <w:r>
        <w:t xml:space="preserve"> </w:t>
      </w:r>
      <w:r>
        <w:t xml:space="preserve">in ensuring the efficiency and reliability of healthcare services in</w:t>
      </w:r>
      <w:r>
        <w:t xml:space="preserve"> </w:t>
      </w:r>
      <w:r>
        <w:rPr>
          <w:bCs/>
          <w:b/>
        </w:rPr>
        <w:t xml:space="preserve">Bangkok, Thailand</w:t>
      </w:r>
      <w:r>
        <w:t xml:space="preserve">. As the city continues to grow as a regional medical hub, investing in these professionals will be critical to maintaining high standards of patient care and public health outcomes. Future research should explore the impact of global health trends on laboratory workforces in Southeast Asia.</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oph.go.th" TargetMode="External" /></Relationships>
</file>

<file path=word/_rels/footnotes.xml.rels><?xml version="1.0" encoding="UTF-8"?><Relationships xmlns="http://schemas.openxmlformats.org/package/2006/relationships"><Relationship Type="http://schemas.openxmlformats.org/officeDocument/2006/relationships/hyperlink" Id="rId21" Target="https://www.moph.go.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Thailand, Bangkok</dc:title>
  <dc:creator/>
  <dc:language>en</dc:language>
  <cp:keywords/>
  <dcterms:created xsi:type="dcterms:W3CDTF">2026-07-20T04:05:36Z</dcterms:created>
  <dcterms:modified xsi:type="dcterms:W3CDTF">2026-07-20T04:05:36Z</dcterms:modified>
</cp:coreProperties>
</file>

<file path=docProps/custom.xml><?xml version="1.0" encoding="utf-8"?>
<Properties xmlns="http://schemas.openxmlformats.org/officeDocument/2006/custom-properties" xmlns:vt="http://schemas.openxmlformats.org/officeDocument/2006/docPropsVTypes"/>
</file>