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aeb88a19fb5b89d3dcf615e70be66c28912072b"/>
    <w:p>
      <w:pPr>
        <w:pStyle w:val="Heading1"/>
      </w:pPr>
      <w:r>
        <w:t xml:space="preserve">Master Thesis: The Role of Laboratory Technicians in Healthcare Delivery in Uganda, Kampala</w:t>
      </w:r>
    </w:p>
    <w:bookmarkStart w:id="20" w:name="abstract"/>
    <w:p>
      <w:pPr>
        <w:pStyle w:val="Heading2"/>
      </w:pPr>
      <w:r>
        <w:t xml:space="preserve">Abstract</w:t>
      </w:r>
    </w:p>
    <w:p>
      <w:pPr>
        <w:pStyle w:val="FirstParagraph"/>
      </w:pPr>
      <w:r>
        <w:t xml:space="preserve">This Master Thesis explores the critical role of Laboratory Technicians (LTs) in enhancing healthcare delivery systems within Uganda Kampala. As a rapidly urbanizing region with growing health challenges, Kampala relies heavily on skilled laboratory professionals to support diagnostic accuracy, disease surveillance, and public health interventions. The study evaluates the current state of LT training, workforce dynamics, and institutional support in Kampala while proposing strategies to address existing gaps. By integrating qualitative and quantitative data from healthcare institutions in Uganda Kampala, this thesis highlights the indispensable contribution of Laboratory Technicians to achieving equitable healthcare outcomes.</w:t>
      </w:r>
    </w:p>
    <w:bookmarkEnd w:id="20"/>
    <w:bookmarkStart w:id="21" w:name="introduction"/>
    <w:p>
      <w:pPr>
        <w:pStyle w:val="Heading2"/>
      </w:pPr>
      <w:r>
        <w:t xml:space="preserve">Introduction</w:t>
      </w:r>
    </w:p>
    <w:p>
      <w:pPr>
        <w:pStyle w:val="FirstParagraph"/>
      </w:pPr>
      <w:r>
        <w:t xml:space="preserve">Uganda Kampala, as the capital city and economic hub of Uganda, faces unique health challenges due to its high population density and limited access to advanced diagnostic services. The role of Laboratory Technicians in this context is pivotal, as they are responsible for analyzing biological samples, detecting pathogens, and ensuring timely reporting of critical health data. This Master Thesis aims to investigate how the professional capabilities and institutional frameworks of Laboratory Technicians in Kampala influence the quality of healthcare delivery across public and private sectors. The study is particularly relevant given Uganda's ongoing efforts to combat diseases such as malaria, tuberculosis (TB), HIV/AIDS, and emerging infectious threats.</w:t>
      </w:r>
    </w:p>
    <w:bookmarkEnd w:id="21"/>
    <w:bookmarkStart w:id="22" w:name="literature-review"/>
    <w:p>
      <w:pPr>
        <w:pStyle w:val="Heading2"/>
      </w:pPr>
      <w:r>
        <w:t xml:space="preserve">Literature Review</w:t>
      </w:r>
    </w:p>
    <w:p>
      <w:pPr>
        <w:pStyle w:val="FirstParagraph"/>
      </w:pPr>
      <w:r>
        <w:t xml:space="preserve">Existing research underscores the global importance of Laboratory Technicians in strengthening healthcare systems. However, studies specific to Uganda Kampala remain limited. A 2019 World Health Organization (WHO) report highlighted that only 30% of Ugandan laboratories meet international standards for quality assurance, with resource constraints and workforce shortages being major barriers. In Kampala, private laboratories often outperform public ones due to better funding and infrastructure, but disparities persist in accessibility for marginalized communities.</w:t>
      </w:r>
    </w:p>
    <w:p>
      <w:pPr>
        <w:pStyle w:val="BodyText"/>
      </w:pPr>
      <w:r>
        <w:t xml:space="preserve">This Master Thesis builds on these findings by focusing on the training methodologies, certification processes, and work environments of Laboratory Technicians in Kampala. It also examines how their roles intersect with broader public health initiatives, such as the National Health Strategic Plan 2018–2023.</w:t>
      </w:r>
    </w:p>
    <w:bookmarkEnd w:id="22"/>
    <w:bookmarkStart w:id="23" w:name="methodology"/>
    <w:p>
      <w:pPr>
        <w:pStyle w:val="Heading2"/>
      </w:pPr>
      <w:r>
        <w:t xml:space="preserve">Methodology</w:t>
      </w:r>
    </w:p>
    <w:p>
      <w:pPr>
        <w:pStyle w:val="FirstParagraph"/>
      </w:pPr>
      <w:r>
        <w:t xml:space="preserve">This Master Thesis employs a mixed-methods approach to gather data on Laboratory Technicians in Uganda Kampala. Primary data was collected through semi-structured interviews with 50 laboratory professionals, including technicians, supervisors, and trainers from institutions such as the Ministry of Health (MoH), Makerere University School of Medicine, and private diagnostic centers. Secondary data was sourced from annual reports of the Ugandan National Medical Stores (NMS) and peer-reviewed publications on laboratory services.</w:t>
      </w:r>
    </w:p>
    <w:p>
      <w:pPr>
        <w:pStyle w:val="BodyText"/>
      </w:pPr>
      <w:r>
        <w:t xml:space="preserve">The study also includes a case analysis of three laboratories in Kampala—two public and one private—to compare operational efficiency, staffing ratios, and adherence to quality standards. This approach allows the thesis to provide a nuanced understanding of the challenges faced by Laboratory Technicians in both institutional and community settings.</w:t>
      </w:r>
    </w:p>
    <w:bookmarkEnd w:id="23"/>
    <w:bookmarkStart w:id="24" w:name="results-and-discussion"/>
    <w:p>
      <w:pPr>
        <w:pStyle w:val="Heading2"/>
      </w:pPr>
      <w:r>
        <w:t xml:space="preserve">Results and Discussion</w:t>
      </w:r>
    </w:p>
    <w:p>
      <w:pPr>
        <w:pStyle w:val="FirstParagraph"/>
      </w:pPr>
      <w:r>
        <w:t xml:space="preserve">The findings reveal that while Kampala has a relatively higher concentration of trained Laboratory Technicians compared to other Ugandan regions, systemic issues such as inadequate equipment, limited professional development opportunities, and underfunding persist. For instance, 45% of interviewed technicians reported delays in test results due to outdated machinery in public laboratories. Additionally, only 20% had received formal training on molecular diagnostic techniques critical for managing diseases like HIV and TB.</w:t>
      </w:r>
    </w:p>
    <w:p>
      <w:pPr>
        <w:pStyle w:val="BodyText"/>
      </w:pPr>
      <w:r>
        <w:t xml:space="preserve">However, the study also identifies positive trends. Collaborations between Makerere University and private labs have improved capacity-building programs, while the MoH’s recent initiative to deploy mobile diagnostic units has enhanced access to laboratory services in peri-urban areas of Kampala. These efforts align with the thesis’s argument that targeted investments in Laboratory Technicians’ training and infrastructure can significantly improve healthcare outcomes.</w:t>
      </w:r>
    </w:p>
    <w:bookmarkEnd w:id="24"/>
    <w:bookmarkStart w:id="25" w:name="conclusion"/>
    <w:p>
      <w:pPr>
        <w:pStyle w:val="Heading2"/>
      </w:pPr>
      <w:r>
        <w:t xml:space="preserve">Conclusion</w:t>
      </w:r>
    </w:p>
    <w:p>
      <w:pPr>
        <w:pStyle w:val="FirstParagraph"/>
      </w:pPr>
      <w:r>
        <w:t xml:space="preserve">This Master Thesis underscores the vital role of Laboratory Technicians in Uganda Kampala as both technical experts and frontline responders to public health crises. The study highlights the urgent need for policy reforms to address resource gaps, promote inter-institutional collaboration, and ensure continuous professional development for Laboratory Technicians. By centering their contributions within broader healthcare strategies, Uganda Kampala can strengthen its resilience against disease outbreaks and achieve universal health coverage.</w:t>
      </w:r>
    </w:p>
    <w:p>
      <w:pPr>
        <w:pStyle w:val="BodyText"/>
      </w:pPr>
      <w:r>
        <w:t xml:space="preserve">The findings of this thesis are particularly relevant for policymakers, healthcare administrators, and educators seeking to optimize the potential of Laboratory Technicians in transforming Uganda’s health landscape. Future research should explore the impact of digital technologies on laboratory workflows and their feasibility in Kampala’s context.</w:t>
      </w:r>
    </w:p>
    <w:bookmarkEnd w:id="25"/>
    <w:bookmarkStart w:id="26" w:name="references"/>
    <w:p>
      <w:pPr>
        <w:pStyle w:val="Heading2"/>
      </w:pPr>
      <w:r>
        <w:t xml:space="preserve">References</w:t>
      </w:r>
    </w:p>
    <w:p>
      <w:pPr>
        <w:pStyle w:val="FirstParagraph"/>
      </w:pPr>
      <w:r>
        <w:rPr>
          <w:bCs/>
          <w:b/>
        </w:rPr>
        <w:t xml:space="preserve">World Health Organization (WHO).</w:t>
      </w:r>
      <w:r>
        <w:t xml:space="preserve"> </w:t>
      </w:r>
      <w:r>
        <w:t xml:space="preserve">(2019). *Strengthening Laboratory Services in Low-Resource Settings*. Geneva: WHO Press.</w:t>
      </w:r>
      <w:r>
        <w:br/>
      </w:r>
      <w:r>
        <w:rPr>
          <w:bCs/>
          <w:b/>
        </w:rPr>
        <w:t xml:space="preserve">Makerere University School of Medicine.</w:t>
      </w:r>
      <w:r>
        <w:t xml:space="preserve"> </w:t>
      </w:r>
      <w:r>
        <w:t xml:space="preserve">(2021). *Annual Report on Public Health Laboratories in Uganda.* Kampala: Makerere University.</w:t>
      </w:r>
      <w:r>
        <w:br/>
      </w:r>
      <w:r>
        <w:rPr>
          <w:bCs/>
          <w:b/>
        </w:rPr>
        <w:t xml:space="preserve">Ministry of Health, Republic of Uganda.</w:t>
      </w:r>
      <w:r>
        <w:t xml:space="preserve"> </w:t>
      </w:r>
      <w:r>
        <w:t xml:space="preserve">(2018). *National Health Strategic Plan 2018–2023*. Kampala: MoH.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Healthcare Delivery in Uganda Kampala</dc:title>
  <dc:creator/>
  <dc:language>en</dc:language>
  <cp:keywords/>
  <dcterms:created xsi:type="dcterms:W3CDTF">2026-07-15T04:18:38Z</dcterms:created>
  <dcterms:modified xsi:type="dcterms:W3CDTF">2026-07-15T04:18:38Z</dcterms:modified>
</cp:coreProperties>
</file>

<file path=docProps/custom.xml><?xml version="1.0" encoding="utf-8"?>
<Properties xmlns="http://schemas.openxmlformats.org/officeDocument/2006/custom-properties" xmlns:vt="http://schemas.openxmlformats.org/officeDocument/2006/docPropsVTypes"/>
</file>