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ddfa5bfc9e0e0cdd82e71b671cbd1edb981ce92"/>
    <w:p>
      <w:pPr>
        <w:pStyle w:val="Heading1"/>
      </w:pPr>
      <w:r>
        <w:t xml:space="preserve">Master Thesis: The Role of a Laboratory Technician in the United Kingdom Birmingham</w:t>
      </w:r>
    </w:p>
    <w:bookmarkStart w:id="20" w:name="abstract"/>
    <w:p>
      <w:pPr>
        <w:pStyle w:val="Heading2"/>
      </w:pPr>
      <w:r>
        <w:t xml:space="preserve">Abstract</w:t>
      </w:r>
    </w:p>
    <w:p>
      <w:pPr>
        <w:pStyle w:val="FirstParagraph"/>
      </w:pPr>
      <w:r>
        <w:t xml:space="preserve">This Master's thesis explores the critical role of laboratory technicians within the scientific and academic landscape of</w:t>
      </w:r>
      <w:r>
        <w:t xml:space="preserve"> </w:t>
      </w:r>
      <w:r>
        <w:rPr>
          <w:bCs/>
          <w:b/>
        </w:rPr>
        <w:t xml:space="preserve">United Kingdom Birmingham</w:t>
      </w:r>
      <w:r>
        <w:t xml:space="preserve">. As a city renowned for its research institutions, including the University of Birmingham and Aston University, Birmingham provides a dynamic environment for laboratory professionals. The study examines the responsibilities, challenges, and contributions of</w:t>
      </w:r>
      <w:r>
        <w:t xml:space="preserve"> </w:t>
      </w:r>
      <w:r>
        <w:rPr>
          <w:bCs/>
          <w:b/>
        </w:rPr>
        <w:t xml:space="preserve">Laboratory Technicians</w:t>
      </w:r>
      <w:r>
        <w:t xml:space="preserve"> </w:t>
      </w:r>
      <w:r>
        <w:t xml:space="preserve">in advancing scientific innovation and education within this region. Through qualitative analysis and case studies from local laboratories, this thesis highlights how</w:t>
      </w:r>
      <w:r>
        <w:t xml:space="preserve"> </w:t>
      </w:r>
      <w:r>
        <w:rPr>
          <w:bCs/>
          <w:b/>
        </w:rPr>
        <w:t xml:space="preserve">Laboratory Technicians</w:t>
      </w:r>
      <w:r>
        <w:t xml:space="preserve"> </w:t>
      </w:r>
      <w:r>
        <w:t xml:space="preserve">act as backbone figures in research projects across healthcare, environmental science, and biotechnology. The findings emphasize the importance of specialized training and adaptability for</w:t>
      </w:r>
      <w:r>
        <w:t xml:space="preserve"> </w:t>
      </w:r>
      <w:r>
        <w:rPr>
          <w:bCs/>
          <w:b/>
        </w:rPr>
        <w:t xml:space="preserve">Laboratory Technicians</w:t>
      </w:r>
      <w:r>
        <w:t xml:space="preserve"> </w:t>
      </w:r>
      <w:r>
        <w:t xml:space="preserve">to thrive in Birmingham’s evolving scientific ecosystem.</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Laboratory Technician</w:t>
      </w:r>
      <w:r>
        <w:t xml:space="preserve"> </w:t>
      </w:r>
      <w:r>
        <w:t xml:space="preserve">is indispensable in both academic and industrial research settings, particularly in cities like</w:t>
      </w:r>
      <w:r>
        <w:t xml:space="preserve"> </w:t>
      </w:r>
      <w:r>
        <w:rPr>
          <w:bCs/>
          <w:b/>
        </w:rPr>
        <w:t xml:space="preserve">Birmingham, United Kingdom</w:t>
      </w:r>
      <w:r>
        <w:t xml:space="preserve">, which hosts some of the country’s most advanced research facilities. This thesis investigates how</w:t>
      </w:r>
      <w:r>
        <w:t xml:space="preserve"> </w:t>
      </w:r>
      <w:r>
        <w:rPr>
          <w:bCs/>
          <w:b/>
        </w:rPr>
        <w:t xml:space="preserve">Laboratory Technicians</w:t>
      </w:r>
      <w:r>
        <w:t xml:space="preserve"> </w:t>
      </w:r>
      <w:r>
        <w:t xml:space="preserve">contribute to the scientific progress of Birmingham, focusing on their technical expertise, attention to detail, and ability to operate complex instrumentation. The study is structured around three core themes: (1) the responsibilities of</w:t>
      </w:r>
      <w:r>
        <w:t xml:space="preserve"> </w:t>
      </w:r>
      <w:r>
        <w:rPr>
          <w:bCs/>
          <w:b/>
        </w:rPr>
        <w:t xml:space="preserve">Laboratory Technicians</w:t>
      </w:r>
      <w:r>
        <w:t xml:space="preserve">, (2) challenges faced in a high-demand environment like Birmingham, and (3) the impact of their work on local and national scientific advancements.</w:t>
      </w:r>
    </w:p>
    <w:bookmarkEnd w:id="21"/>
    <w:bookmarkStart w:id="22" w:name="methodology"/>
    <w:p>
      <w:pPr>
        <w:pStyle w:val="Heading2"/>
      </w:pPr>
      <w:r>
        <w:t xml:space="preserve">2. Methodology</w:t>
      </w:r>
    </w:p>
    <w:p>
      <w:pPr>
        <w:pStyle w:val="FirstParagraph"/>
      </w:pPr>
      <w:r>
        <w:t xml:space="preserve">This research employs a qualitative approach, combining literature reviews with interviews from</w:t>
      </w:r>
      <w:r>
        <w:t xml:space="preserve"> </w:t>
      </w:r>
      <w:r>
        <w:rPr>
          <w:bCs/>
          <w:b/>
        </w:rPr>
        <w:t xml:space="preserve">Laboratory Technicians</w:t>
      </w:r>
      <w:r>
        <w:t xml:space="preserve"> </w:t>
      </w:r>
      <w:r>
        <w:t xml:space="preserve">working in Birmingham’s academic and private sectors. Data was collected from institutions such as the University of Birmingham’s Centre for Systems Biology and Aston University’s School of Applied Science. The methodology also includes an analysis of recent publications on laboratory practices in the UK, ensuring alignment with national standards like those set by the Royal Society of Chemistry.</w:t>
      </w:r>
    </w:p>
    <w:bookmarkEnd w:id="22"/>
    <w:bookmarkStart w:id="23" w:name="X6dba39b17eb9b2d7e6f0eddae565d76ad58a3e7"/>
    <w:p>
      <w:pPr>
        <w:pStyle w:val="Heading2"/>
      </w:pPr>
      <w:r>
        <w:t xml:space="preserve">3. The Role and Responsibilities of a Laboratory Technician</w:t>
      </w:r>
    </w:p>
    <w:p>
      <w:pPr>
        <w:pStyle w:val="FirstParagraph"/>
      </w:pPr>
      <w:r>
        <w:rPr>
          <w:bCs/>
          <w:b/>
        </w:rPr>
        <w:t xml:space="preserve">Laboratory Technicians</w:t>
      </w:r>
      <w:r>
        <w:t xml:space="preserve"> </w:t>
      </w:r>
      <w:r>
        <w:t xml:space="preserve">in</w:t>
      </w:r>
      <w:r>
        <w:t xml:space="preserve"> </w:t>
      </w:r>
      <w:r>
        <w:rPr>
          <w:bCs/>
          <w:b/>
        </w:rPr>
        <w:t xml:space="preserve">Birmingham, United Kingdom</w:t>
      </w:r>
      <w:r>
        <w:t xml:space="preserve"> </w:t>
      </w:r>
      <w:r>
        <w:t xml:space="preserve">are tasked with preparing samples, calibrating equipment, and maintaining laboratory safety protocols. Their work spans diverse fields, including molecular biology, forensic science, and pharmaceutical research. For instance, technicians at Birmingham’s National Health Service (NHS) laboratories play a pivotal role in diagnosing diseases by analyzing blood samples using advanced techniques like PCR testing.</w:t>
      </w:r>
    </w:p>
    <w:p>
      <w:pPr>
        <w:numPr>
          <w:ilvl w:val="0"/>
          <w:numId w:val="1001"/>
        </w:numPr>
        <w:pStyle w:val="Compact"/>
      </w:pPr>
      <w:r>
        <w:t xml:space="preserve">Sample preparation and analysis</w:t>
      </w:r>
    </w:p>
    <w:p>
      <w:pPr>
        <w:numPr>
          <w:ilvl w:val="0"/>
          <w:numId w:val="1001"/>
        </w:numPr>
        <w:pStyle w:val="Compact"/>
      </w:pPr>
      <w:r>
        <w:t xml:space="preserve">Maintenance of analytical instruments (e.g., HPLC, PCR machines)</w:t>
      </w:r>
    </w:p>
    <w:p>
      <w:pPr>
        <w:numPr>
          <w:ilvl w:val="0"/>
          <w:numId w:val="1001"/>
        </w:numPr>
        <w:pStyle w:val="Compact"/>
      </w:pPr>
      <w:r>
        <w:t xml:space="preserve">Data recording and reporting to scientists</w:t>
      </w:r>
    </w:p>
    <w:p>
      <w:pPr>
        <w:numPr>
          <w:ilvl w:val="0"/>
          <w:numId w:val="1001"/>
        </w:numPr>
        <w:pStyle w:val="Compact"/>
      </w:pPr>
      <w:r>
        <w:t xml:space="preserve">Ensuring compliance with Health and Safety Executive (HSE) guidelines</w:t>
      </w:r>
    </w:p>
    <w:bookmarkEnd w:id="23"/>
    <w:bookmarkStart w:id="24" w:name="X6feda839423db5fde6cd36a1f3a767d902047dc"/>
    <w:p>
      <w:pPr>
        <w:pStyle w:val="Heading2"/>
      </w:pPr>
      <w:r>
        <w:t xml:space="preserve">4. Challenges Faced by Laboratory Technicians in Birmingham</w:t>
      </w:r>
    </w:p>
    <w:p>
      <w:pPr>
        <w:pStyle w:val="FirstParagraph"/>
      </w:pPr>
      <w:r>
        <w:rPr>
          <w:bCs/>
          <w:b/>
        </w:rPr>
        <w:t xml:space="preserve">Birmingham, United Kingdom</w:t>
      </w:r>
      <w:r>
        <w:t xml:space="preserve">, being a hub for scientific innovation, presents unique challenges for</w:t>
      </w:r>
      <w:r>
        <w:t xml:space="preserve"> </w:t>
      </w:r>
      <w:r>
        <w:rPr>
          <w:bCs/>
          <w:b/>
        </w:rPr>
        <w:t xml:space="preserve">Laboratory Technicians</w:t>
      </w:r>
      <w:r>
        <w:t xml:space="preserve">. High demand for skilled professionals often leads to understaffing, while rapid technological advancements require continuous upskilling. Additionally, budget constraints in public-sector laboratories can limit access to cutting-edge equipment. Interviews with technicians revealed that balancing precision with efficiency is critical when handling high-volume projects, such as those related to environmental monitoring in the West Midlands.</w:t>
      </w:r>
    </w:p>
    <w:bookmarkEnd w:id="24"/>
    <w:bookmarkStart w:id="25" w:name="X3a32b7ef1b683953cb0b51119ab6c5345f067d9"/>
    <w:p>
      <w:pPr>
        <w:pStyle w:val="Heading2"/>
      </w:pPr>
      <w:r>
        <w:t xml:space="preserve">5. Case Study: Contributions of Laboratory Technicians to Birmingham’s Scientific Community</w:t>
      </w:r>
    </w:p>
    <w:p>
      <w:pPr>
        <w:pStyle w:val="FirstParagraph"/>
      </w:pPr>
      <w:r>
        <w:t xml:space="preserve">A case study of the University of Birmingham’s Advanced Microscopy Centre illustrates the impact of</w:t>
      </w:r>
      <w:r>
        <w:t xml:space="preserve"> </w:t>
      </w:r>
      <w:r>
        <w:rPr>
          <w:bCs/>
          <w:b/>
        </w:rPr>
        <w:t xml:space="preserve">Laboratory Technicians</w:t>
      </w:r>
      <w:r>
        <w:t xml:space="preserve">. Here, technicians assist researchers in operating electron microscopes and confocal imaging systems, enabling breakthroughs in materials science and cancer research. Their work supports interdisciplinary projects, such as a recent collaboration between the university and Aston University to develop sustainable energy solutions.</w:t>
      </w:r>
    </w:p>
    <w:bookmarkEnd w:id="25"/>
    <w:bookmarkStart w:id="26" w:name="X52d1d5a387de3cef481b5e44a1d541e40cd77a1"/>
    <w:p>
      <w:pPr>
        <w:pStyle w:val="Heading2"/>
      </w:pPr>
      <w:r>
        <w:t xml:space="preserve">6. The Future of Laboratory Technicians in Birmingham</w:t>
      </w:r>
    </w:p>
    <w:p>
      <w:pPr>
        <w:pStyle w:val="FirstParagraph"/>
      </w:pPr>
      <w:r>
        <w:t xml:space="preserve">As</w:t>
      </w:r>
      <w:r>
        <w:t xml:space="preserve"> </w:t>
      </w:r>
      <w:r>
        <w:rPr>
          <w:bCs/>
          <w:b/>
        </w:rPr>
        <w:t xml:space="preserve">Birmingham, United Kingdom</w:t>
      </w:r>
      <w:r>
        <w:t xml:space="preserve"> </w:t>
      </w:r>
      <w:r>
        <w:t xml:space="preserve">continues to grow as a science and technology leader, the demand for skilled</w:t>
      </w:r>
      <w:r>
        <w:t xml:space="preserve"> </w:t>
      </w:r>
      <w:r>
        <w:rPr>
          <w:bCs/>
          <w:b/>
        </w:rPr>
        <w:t xml:space="preserve">Laboratory Technicians</w:t>
      </w:r>
      <w:r>
        <w:t xml:space="preserve"> </w:t>
      </w:r>
      <w:r>
        <w:t xml:space="preserve">is expected to rise. Emerging fields like AI-driven diagnostics and synthetic biology will require technicians who can adapt to new tools and methodologies. Educational institutions in Birmingham are already addressing this need by offering specialized courses, such as the BSc (Hons) Laboratory Science at Aston University.</w:t>
      </w:r>
    </w:p>
    <w:bookmarkEnd w:id="26"/>
    <w:bookmarkStart w:id="27" w:name="conclusion"/>
    <w:p>
      <w:pPr>
        <w:pStyle w:val="Heading2"/>
      </w:pPr>
      <w:r>
        <w:t xml:space="preserve">7. Conclusion</w:t>
      </w:r>
    </w:p>
    <w:p>
      <w:pPr>
        <w:pStyle w:val="FirstParagraph"/>
      </w:pPr>
      <w:r>
        <w:t xml:space="preserve">This Master’s thesis underscores the vital role of</w:t>
      </w:r>
      <w:r>
        <w:t xml:space="preserve"> </w:t>
      </w:r>
      <w:r>
        <w:rPr>
          <w:bCs/>
          <w:b/>
        </w:rPr>
        <w:t xml:space="preserve">Laboratory Technicians</w:t>
      </w:r>
      <w:r>
        <w:t xml:space="preserve"> </w:t>
      </w:r>
      <w:r>
        <w:t xml:space="preserve">in advancing scientific research and education in</w:t>
      </w:r>
      <w:r>
        <w:t xml:space="preserve"> </w:t>
      </w:r>
      <w:r>
        <w:rPr>
          <w:bCs/>
          <w:b/>
        </w:rPr>
        <w:t xml:space="preserve">Birmingham, United Kingdom</w:t>
      </w:r>
      <w:r>
        <w:t xml:space="preserve">. Their expertise ensures the smooth operation of laboratories that drive innovation across sectors. As Birmingham solidifies its position as a UK science hub, investing in the training and retention of</w:t>
      </w:r>
      <w:r>
        <w:t xml:space="preserve"> </w:t>
      </w:r>
      <w:r>
        <w:rPr>
          <w:bCs/>
          <w:b/>
        </w:rPr>
        <w:t xml:space="preserve">Laboratory Technicians</w:t>
      </w:r>
      <w:r>
        <w:t xml:space="preserve"> </w:t>
      </w:r>
      <w:r>
        <w:t xml:space="preserve">will be key to sustaining its reputation for excellence.</w:t>
      </w:r>
    </w:p>
    <w:bookmarkEnd w:id="27"/>
    <w:bookmarkStart w:id="28" w:name="references"/>
    <w:p>
      <w:pPr>
        <w:pStyle w:val="Heading2"/>
      </w:pPr>
      <w:r>
        <w:t xml:space="preserve">References</w:t>
      </w:r>
    </w:p>
    <w:p>
      <w:pPr>
        <w:pStyle w:val="FirstParagraph"/>
      </w:pPr>
      <w:r>
        <w:rPr>
          <w:iCs/>
          <w:i/>
        </w:rPr>
        <w:t xml:space="preserve">Royal Society of Chemistry (RSC). (2023). Guidelines for Laboratory Safety. University of Birmingham Press.</w:t>
      </w:r>
      <w:r>
        <w:br/>
      </w:r>
      <w:r>
        <w:rPr>
          <w:iCs/>
          <w:i/>
        </w:rPr>
        <w:t xml:space="preserve">Aston University School of Applied Science. (2024). Annual Report on Research Outputs.</w:t>
      </w:r>
      <w:r>
        <w:br/>
      </w:r>
      <w:r>
        <w:rPr>
          <w:iCs/>
          <w:i/>
        </w:rPr>
        <w:t xml:space="preserve">Health and Safety Executive (HSE). (2023). Lab Standards in the UK: A National Overview.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United Kingdom Birmingham</dc:title>
  <dc:creator/>
  <dc:language>en</dc:language>
  <cp:keywords/>
  <dcterms:created xsi:type="dcterms:W3CDTF">2026-07-22T21:48:21Z</dcterms:created>
  <dcterms:modified xsi:type="dcterms:W3CDTF">2026-07-22T21:48:21Z</dcterms:modified>
</cp:coreProperties>
</file>

<file path=docProps/custom.xml><?xml version="1.0" encoding="utf-8"?>
<Properties xmlns="http://schemas.openxmlformats.org/officeDocument/2006/custom-properties" xmlns:vt="http://schemas.openxmlformats.org/officeDocument/2006/docPropsVTypes"/>
</file>