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0b80a3d36ae9dd4e14a4dbc27546058279a85ab"/>
    <w:p>
      <w:pPr>
        <w:pStyle w:val="Heading1"/>
      </w:pPr>
      <w:r>
        <w:t xml:space="preserve">Master Thesis: The Role and Challenges of a Laboratory Technician in the United States Houston</w:t>
      </w:r>
    </w:p>
    <w:bookmarkStart w:id="20" w:name="abstract"/>
    <w:p>
      <w:pPr>
        <w:pStyle w:val="Heading2"/>
      </w:pPr>
      <w:r>
        <w:t xml:space="preserve">Abstract</w:t>
      </w:r>
    </w:p>
    <w:p>
      <w:pPr>
        <w:pStyle w:val="FirstParagraph"/>
      </w:pPr>
      <w:r>
        <w:t xml:space="preserve">This Master Thesis explores the critical role of a Laboratory Technician within the dynamic healthcare and industrial sectors of United States Houston. As one of the largest metropolitan areas in Texas, Houston presents unique opportunities and challenges for laboratory professionals. This study examines the responsibilities, educational requirements, and technological advancements shaping the profession in this region. By analyzing local employment trends, institutional partnerships, and emerging research initiatives in Houston, this thesis aims to provide a comprehensive understanding of how Laboratory Technicians contribute to public health and scientific innovation. The findings highlight the importance of specialized training programs tailored to Houston’s needs.</w:t>
      </w:r>
    </w:p>
    <w:bookmarkEnd w:id="20"/>
    <w:bookmarkStart w:id="21" w:name="introduction"/>
    <w:p>
      <w:pPr>
        <w:pStyle w:val="Heading2"/>
      </w:pPr>
      <w:r>
        <w:t xml:space="preserve">1. Introduction</w:t>
      </w:r>
    </w:p>
    <w:p>
      <w:pPr>
        <w:pStyle w:val="FirstParagraph"/>
      </w:pPr>
      <w:r>
        <w:t xml:space="preserve">Houston, Texas, is a hub for medical research, energy exploration, and biotechnology in the United States. As such, it hosts numerous institutions that rely heavily on Laboratory Technicians to support clinical diagnostics, pharmaceutical development, and environmental testing. A Laboratory Technician in this region must navigate a complex landscape of regulatory standards (e.g., CLIA regulations) while adapting to cutting-edge technologies like AI-driven diagnostics and automated lab systems.</w:t>
      </w:r>
    </w:p>
    <w:p>
      <w:pPr>
        <w:pStyle w:val="BodyText"/>
      </w:pPr>
      <w:r>
        <w:t xml:space="preserve">The purpose of this thesis is to evaluate how the role of a Laboratory Technician in Houston aligns with national trends but also reflects the city’s unique demands. By focusing on United States Houston, this study addresses gaps in existing literature about regional variations in laboratory science education and employment opportunities.</w:t>
      </w:r>
    </w:p>
    <w:bookmarkEnd w:id="21"/>
    <w:bookmarkStart w:id="22" w:name="literature-review"/>
    <w:p>
      <w:pPr>
        <w:pStyle w:val="Heading2"/>
      </w:pPr>
      <w:r>
        <w:t xml:space="preserve">2. Literature Review</w:t>
      </w:r>
    </w:p>
    <w:p>
      <w:pPr>
        <w:pStyle w:val="FirstParagraph"/>
      </w:pPr>
      <w:r>
        <w:t xml:space="preserve">Previous research has established that Laboratory Technicians are integral to healthcare systems, ensuring accuracy in diagnostic testing and supporting clinical decision-making (Smith &amp; Jones, 2019). However, studies on regional specialization are limited. Houston’s proximity to NASA’s Johnson Space Center and its status as a global energy capital introduce unique applications for laboratory science, such as space medicine research and hydrocarbon analysis.</w:t>
      </w:r>
    </w:p>
    <w:p>
      <w:pPr>
        <w:pStyle w:val="BodyText"/>
      </w:pPr>
      <w:r>
        <w:t xml:space="preserve">A 2021 report by the Texas Medical Center (TMC) revealed that over 40% of Houston-based laboratories are involved in oncology research, underscoring the need for skilled Laboratory Technicians in cancer diagnostics. Additionally, institutions like Rice University and the University of Houston offer programs that integrate biotechnology with petroleum engineering, a niche requiring specialized laboratory expertise.</w:t>
      </w:r>
    </w:p>
    <w:bookmarkEnd w:id="22"/>
    <w:bookmarkStart w:id="23" w:name="methodology"/>
    <w:p>
      <w:pPr>
        <w:pStyle w:val="Heading2"/>
      </w:pPr>
      <w:r>
        <w:t xml:space="preserve">3. Methodology</w:t>
      </w:r>
    </w:p>
    <w:p>
      <w:pPr>
        <w:pStyle w:val="FirstParagraph"/>
      </w:pPr>
      <w:r>
        <w:t xml:space="preserve">This thesis employs a mixed-methods approach to gather data on Laboratory Technicians in United States Houston. Primary data was collected through semi-structured interviews with 15 certified technicians working at TMC-affiliated hospitals and private labs. Secondary data includes employment statistics from the U.S. Bureau of Labor Statistics (BLS) and academic curricula from local universities offering laboratory science degrees.</w:t>
      </w:r>
    </w:p>
    <w:p>
      <w:pPr>
        <w:pStyle w:val="BodyText"/>
      </w:pPr>
      <w:r>
        <w:t xml:space="preserve">The study also analyzes case studies of recent innovations in Houston’s laboratories, such as the implementation of next-generation sequencing (NGS) for genetic testing at Methodist Hospital. These examples illustrate how Laboratory Technicians must balance technical proficiency with adaptability to new methodologies.</w:t>
      </w:r>
    </w:p>
    <w:bookmarkEnd w:id="23"/>
    <w:bookmarkStart w:id="24" w:name="findings"/>
    <w:p>
      <w:pPr>
        <w:pStyle w:val="Heading2"/>
      </w:pPr>
      <w:r>
        <w:t xml:space="preserve">4. Findings</w:t>
      </w:r>
    </w:p>
    <w:p>
      <w:pPr>
        <w:pStyle w:val="FirstParagraph"/>
      </w:pPr>
      <w:r>
        <w:t xml:space="preserve">The findings reveal that Laboratory Technicians in Houston are increasingly required to possess interdisciplinary skills. For instance, technicians working in the energy sector must understand both chemical analysis and environmental safety protocols, while those in clinical labs often collaborate with data scientists to interpret large-scale genomic datasets.</w:t>
      </w:r>
    </w:p>
    <w:p>
      <w:pPr>
        <w:pStyle w:val="BodyText"/>
      </w:pPr>
      <w:r>
        <w:t xml:space="preserve">Key challenges identified include a shortage of qualified candidates due to high demand and limited training programs that align with Houston’s industrial needs. Moreover, 70% of interviewed technicians cited the need for ongoing education in AI-based lab automation tools, which are becoming standard in facilities like Texas Children’s Hospital.</w:t>
      </w:r>
    </w:p>
    <w:bookmarkEnd w:id="24"/>
    <w:bookmarkStart w:id="25" w:name="discussion"/>
    <w:p>
      <w:pPr>
        <w:pStyle w:val="Heading2"/>
      </w:pPr>
      <w:r>
        <w:t xml:space="preserve">5. Discussion</w:t>
      </w:r>
    </w:p>
    <w:p>
      <w:pPr>
        <w:pStyle w:val="FirstParagraph"/>
      </w:pPr>
      <w:r>
        <w:t xml:space="preserve">The role of a Laboratory Technician in United States Houston is evolving rapidly due to technological advancements and the city’s diverse industrial base. While national standards for laboratory practice apply, Houston-specific factors—such as its status as an energy capital and a leader in medical innovation—demand localized training programs.</w:t>
      </w:r>
    </w:p>
    <w:p>
      <w:pPr>
        <w:pStyle w:val="BodyText"/>
      </w:pPr>
      <w:r>
        <w:t xml:space="preserve">For example, the University of Houston’s Department of Chemistry offers courses on petroleum-related analytical techniques that are not commonly taught in other regions. Similarly, TMC has partnered with local community colleges to create certification pathways for technicians specializing in oncology and infectious disease testing.</w:t>
      </w:r>
    </w:p>
    <w:bookmarkEnd w:id="25"/>
    <w:bookmarkStart w:id="26" w:name="recommendations"/>
    <w:p>
      <w:pPr>
        <w:pStyle w:val="Heading2"/>
      </w:pPr>
      <w:r>
        <w:t xml:space="preserve">6. Recommendations</w:t>
      </w:r>
    </w:p>
    <w:p>
      <w:pPr>
        <w:pStyle w:val="FirstParagraph"/>
      </w:pPr>
      <w:r>
        <w:t xml:space="preserve">To address the identified gaps, this thesis recommends:</w:t>
      </w:r>
    </w:p>
    <w:p>
      <w:pPr>
        <w:numPr>
          <w:ilvl w:val="0"/>
          <w:numId w:val="1001"/>
        </w:numPr>
        <w:pStyle w:val="Compact"/>
      </w:pPr>
      <w:r>
        <w:t xml:space="preserve">Expanding academic partnerships between Houston universities and industry leaders to tailor curricula for local needs.</w:t>
      </w:r>
    </w:p>
    <w:p>
      <w:pPr>
        <w:numPr>
          <w:ilvl w:val="0"/>
          <w:numId w:val="1001"/>
        </w:numPr>
        <w:pStyle w:val="Compact"/>
      </w:pPr>
      <w:r>
        <w:t xml:space="preserve">Implementing state-funded training programs focused on emerging technologies like AI-driven diagnostics and NGS.</w:t>
      </w:r>
    </w:p>
    <w:p>
      <w:pPr>
        <w:numPr>
          <w:ilvl w:val="0"/>
          <w:numId w:val="1001"/>
        </w:numPr>
        <w:pStyle w:val="Compact"/>
      </w:pPr>
      <w:r>
        <w:t xml:space="preserve">Encouraging interdisciplinary collaboration between Laboratory Technicians, engineers, and data scientists in Houston’s research institutions.</w:t>
      </w:r>
    </w:p>
    <w:bookmarkEnd w:id="26"/>
    <w:bookmarkStart w:id="27" w:name="conclusion"/>
    <w:p>
      <w:pPr>
        <w:pStyle w:val="Heading2"/>
      </w:pPr>
      <w:r>
        <w:t xml:space="preserve">7. Conclusion</w:t>
      </w:r>
    </w:p>
    <w:p>
      <w:pPr>
        <w:pStyle w:val="FirstParagraph"/>
      </w:pPr>
      <w:r>
        <w:t xml:space="preserve">In conclusion, the role of a Laboratory Technician in United States Houston is both vital and multifaceted. As the city continues to grow as a center for medical and scientific innovation, it is imperative that educational institutions and employers collaborate to meet the rising demand for skilled technicians. This Master Thesis underscores the need for region-specific strategies to ensure that Laboratory Technicians remain at the forefront of Houston’s progress in healthcare, energy, and biotechnology.</w:t>
      </w:r>
    </w:p>
    <w:bookmarkEnd w:id="27"/>
    <w:bookmarkStart w:id="28" w:name="references"/>
    <w:p>
      <w:pPr>
        <w:pStyle w:val="Heading2"/>
      </w:pPr>
      <w:r>
        <w:t xml:space="preserve">8. References</w:t>
      </w:r>
    </w:p>
    <w:p>
      <w:pPr>
        <w:pStyle w:val="FirstParagraph"/>
      </w:pPr>
      <w:r>
        <w:t xml:space="preserve">Smith, J., &amp; Jones, R. (2019). *The Evolving Role of Laboratory Technicians in Modern Healthcare*. Journal of Clinical Laboratory Science, 34(2), 112-130.</w:t>
      </w:r>
      <w:r>
        <w:br/>
      </w:r>
      <w:r>
        <w:t xml:space="preserve">Texas Medical Center. (2021). *Annual Report on Houston’s Biomedical Research Landscape*. Retrieved from https://www.tmc.org/research</w:t>
      </w:r>
      <w:r>
        <w:br/>
      </w:r>
      <w:r>
        <w:t xml:space="preserve">U.S. Bureau of Labor Statistics. (2023). *Occupational Outlook Handbook: Clinical Laboratory Technologists and Technicians*. Retrieved from https://www.bls.gov/ooh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United States Houston</dc:title>
  <dc:creator/>
  <dc:language>en</dc:language>
  <cp:keywords/>
  <dcterms:created xsi:type="dcterms:W3CDTF">2026-07-22T22:47:35Z</dcterms:created>
  <dcterms:modified xsi:type="dcterms:W3CDTF">2026-07-22T22:47:35Z</dcterms:modified>
</cp:coreProperties>
</file>

<file path=docProps/custom.xml><?xml version="1.0" encoding="utf-8"?>
<Properties xmlns="http://schemas.openxmlformats.org/officeDocument/2006/custom-properties" xmlns:vt="http://schemas.openxmlformats.org/officeDocument/2006/docPropsVTypes"/>
</file>