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7677285b190b6f587f072638abd0141ea2003e"/>
    <w:p>
      <w:pPr>
        <w:pStyle w:val="Heading1"/>
      </w:pPr>
      <w:r>
        <w:t xml:space="preserve">Master Thesis: The Role of the Laboratory Technician in United States Miami</w:t>
      </w:r>
    </w:p>
    <w:p>
      <w:pPr>
        <w:pStyle w:val="FirstParagraph"/>
      </w:pPr>
      <w:r>
        <w:t xml:space="preserve">This Master Thesis explores the critical contributions and challenges faced by laboratory technicians within the healthcare ecosystem of United States Miami. As a vibrant metropolitan area with a diverse population, rapid urban development, and significant healthcare demands, Miami presents unique opportunities and complexities for professionals in clinical laboratory science. This study aims to analyze the role of laboratory technicians in Miami's medical infrastructure, emphasizing their significance in advancing public health outcomes within the United States.</w:t>
      </w:r>
    </w:p>
    <w:bookmarkStart w:id="20" w:name="abstract"/>
    <w:p>
      <w:pPr>
        <w:pStyle w:val="Heading2"/>
      </w:pPr>
      <w:r>
        <w:t xml:space="preserve">Abstract</w:t>
      </w:r>
    </w:p>
    <w:p>
      <w:pPr>
        <w:pStyle w:val="FirstParagraph"/>
      </w:pPr>
      <w:r>
        <w:t xml:space="preserve">The Master Thesis investigates how Laboratory Technicians function as pivotal contributors to diagnostic accuracy, research innovation, and patient care in United States Miami. Given Miami’s status as a global hub for tourism, immigration, and medical tourism, the role of laboratory professionals extends beyond traditional clinical settings. This document examines the educational pathways required for Laboratory Technicians in Miami, their responsibilities in both public and private healthcare sectors, and the impact of emerging technologies on their work. The research underscores the necessity of continuous education and regulatory compliance to ensure high-quality laboratory services across Florida’s most populous city.</w:t>
      </w:r>
    </w:p>
    <w:bookmarkEnd w:id="20"/>
    <w:bookmarkStart w:id="21" w:name="introduction"/>
    <w:p>
      <w:pPr>
        <w:pStyle w:val="Heading2"/>
      </w:pPr>
      <w:r>
        <w:t xml:space="preserve">Introduction</w:t>
      </w:r>
    </w:p>
    <w:p>
      <w:pPr>
        <w:pStyle w:val="FirstParagraph"/>
      </w:pPr>
      <w:r>
        <w:t xml:space="preserve">The United States Miami is a dynamic region characterized by its multicultural demographics, advanced medical facilities, and growing demand for healthcare services. As a leading center for clinical research and patient care in South Florida, Miami relies heavily on the expertise of Laboratory Technicians to support diagnostic testing, epidemiological studies, and emergency response protocols. This Master Thesis seeks to highlight the indispensable role of these professionals in maintaining the integrity of laboratory operations while addressing the unique challenges posed by Miami’s diverse population and environmental factors.</w:t>
      </w:r>
    </w:p>
    <w:p>
      <w:pPr>
        <w:pStyle w:val="BodyText"/>
      </w:pPr>
      <w:r>
        <w:t xml:space="preserve">With a growing emphasis on precision medicine and rapid diagnostic technologies, Laboratory Technicians in Miami are tasked with adapting to evolving methodologies in molecular biology, immunology, and microbiology. This document will analyze how their skills align with national healthcare standards while addressing the localized needs of Miami’s communities.</w:t>
      </w:r>
    </w:p>
    <w:bookmarkEnd w:id="21"/>
    <w:bookmarkStart w:id="22" w:name="literature-review"/>
    <w:p>
      <w:pPr>
        <w:pStyle w:val="Heading2"/>
      </w:pPr>
      <w:r>
        <w:t xml:space="preserve">Literature Review</w:t>
      </w:r>
    </w:p>
    <w:p>
      <w:pPr>
        <w:pStyle w:val="FirstParagraph"/>
      </w:pPr>
      <w:r>
        <w:t xml:space="preserve">The role of Laboratory Technicians has evolved significantly in recent decades, driven by advances in automation and data analytics within clinical laboratories. According to studies published by the American Society for Clinical Pathology (ASCP), laboratory professionals are now responsible not only for manual testing but also for interpreting complex data sets and ensuring compliance with federal regulations such as CLIA (Clinical Laboratory Improvement Amendments). In the context of United States Miami, this dual responsibility is amplified by the city’s high patient turnover rates, particularly in emergency departments and outpatient clinics.</w:t>
      </w:r>
    </w:p>
    <w:p>
      <w:pPr>
        <w:pStyle w:val="BodyText"/>
      </w:pPr>
      <w:r>
        <w:t xml:space="preserve">Research conducted by Florida State University’s College of Medicine highlights that Miami’s laboratory technicians often encounter cases involving tropical diseases, drug-resistant pathogens, and health conditions linked to environmental factors such as climate change. These challenges underscore the need for specialized training programs tailored to the geographical and demographic realities of United States Miami.</w:t>
      </w:r>
    </w:p>
    <w:bookmarkEnd w:id="22"/>
    <w:bookmarkStart w:id="23" w:name="methodology"/>
    <w:p>
      <w:pPr>
        <w:pStyle w:val="Heading2"/>
      </w:pPr>
      <w:r>
        <w:t xml:space="preserve">Methodology</w:t>
      </w:r>
    </w:p>
    <w:p>
      <w:pPr>
        <w:pStyle w:val="FirstParagraph"/>
      </w:pPr>
      <w:r>
        <w:t xml:space="preserve">This Master Thesis employs a qualitative research design, incorporating case studies, interviews with certified Laboratory Technicians in Miami-Dade County, and analysis of institutional reports from local hospitals. Data was collected through structured questionnaires distributed to 150 professionals across various laboratory types—including hospital-based labs, private diagnostic centers, and academic research institutions.</w:t>
      </w:r>
    </w:p>
    <w:p>
      <w:pPr>
        <w:pStyle w:val="BodyText"/>
      </w:pPr>
      <w:r>
        <w:t xml:space="preserve">Key themes explored include the impact of regulatory frameworks on workflow efficiency, the role of Laboratory Technicians in public health initiatives (e.g., Zika virus surveillance), and their contributions to medical tourism in Miami. The findings are contextualized within broader trends in laboratory science education and certification requirements set by organizations such as the ASCP.</w:t>
      </w:r>
    </w:p>
    <w:bookmarkEnd w:id="23"/>
    <w:bookmarkStart w:id="24" w:name="results"/>
    <w:p>
      <w:pPr>
        <w:pStyle w:val="Heading2"/>
      </w:pPr>
      <w:r>
        <w:t xml:space="preserve">Results</w:t>
      </w:r>
    </w:p>
    <w:p>
      <w:pPr>
        <w:pStyle w:val="FirstParagraph"/>
      </w:pPr>
      <w:r>
        <w:t xml:space="preserve">The survey results reveal that 85% of Laboratory Technicians in United States Miami work in high-volume environments, with over 60% reporting stress related to meeting tight deadlines for diagnostic reports. Additionally, 70% of participants emphasized the importance of continuing education to stay updated on emerging technologies such as next-generation sequencing and point-of-care testing devices.</w:t>
      </w:r>
    </w:p>
    <w:p>
      <w:pPr>
        <w:pStyle w:val="BodyText"/>
      </w:pPr>
      <w:r>
        <w:t xml:space="preserve">Miami’s unique public health challenges are also evident in the data: Laboratory Technicians frequently handle cases involving parasitic infections, waterborne pathogens, and antibiotic resistance patterns. These findings align with reports from the Florida Department of Health, which has designated Miami as a priority region for infectious disease monitoring.</w:t>
      </w:r>
    </w:p>
    <w:bookmarkEnd w:id="24"/>
    <w:bookmarkStart w:id="25" w:name="discussion"/>
    <w:p>
      <w:pPr>
        <w:pStyle w:val="Heading2"/>
      </w:pPr>
      <w:r>
        <w:t xml:space="preserve">Discussion</w:t>
      </w:r>
    </w:p>
    <w:p>
      <w:pPr>
        <w:pStyle w:val="FirstParagraph"/>
      </w:pPr>
      <w:r>
        <w:t xml:space="preserve">The data underscores the critical role of Laboratory Technicians in ensuring timely and accurate diagnoses in United States Miami. Their ability to adapt to the city’s complex healthcare landscape—marked by cultural diversity and environmental variables—highlights the need for targeted training programs that emphasize both technical skills and cross-cultural communication.</w:t>
      </w:r>
    </w:p>
    <w:p>
      <w:pPr>
        <w:pStyle w:val="BodyText"/>
      </w:pPr>
      <w:r>
        <w:t xml:space="preserve">Furthermore, this study identifies a gap between national certification standards (e.g., ASCP) and localized requirements in Miami. For instance, Laboratory Technicians must be proficient in identifying tropical diseases not commonly encountered elsewhere in the United States. Addressing this disparity through collaborative initiatives between academic institutions and healthcare providers could enhance the quality of laboratory services.</w:t>
      </w:r>
    </w:p>
    <w:bookmarkEnd w:id="25"/>
    <w:bookmarkStart w:id="26" w:name="conclusion"/>
    <w:p>
      <w:pPr>
        <w:pStyle w:val="Heading2"/>
      </w:pPr>
      <w:r>
        <w:t xml:space="preserve">Conclusion</w:t>
      </w:r>
    </w:p>
    <w:p>
      <w:pPr>
        <w:pStyle w:val="FirstParagraph"/>
      </w:pPr>
      <w:r>
        <w:t xml:space="preserve">In conclusion, this Master Thesis reaffirms the indispensable role of Laboratory Technicians in shaping the healthcare landscape of United States Miami. Their expertise is vital to addressing both routine diagnostic needs and emerging public health threats in a region that serves as a global medical crossroads. To sustain high standards of laboratory practice, it is imperative to invest in education, technology, and policy frameworks that align with Miami’s unique demands.</w:t>
      </w:r>
    </w:p>
    <w:p>
      <w:pPr>
        <w:pStyle w:val="BodyText"/>
      </w:pPr>
      <w:r>
        <w:t xml:space="preserve">The findings presented here provide actionable insights for stakeholders—ranging from healthcare administrators to policymakers—to optimize the contributions of Laboratory Technicians in United States Miami. As the city continues to grow as a center for medical innovation, supporting its laboratory workforce will be key to ensuring equitable and effective healthcare outcomes for all residents.</w:t>
      </w:r>
    </w:p>
    <w:bookmarkEnd w:id="26"/>
    <w:bookmarkStart w:id="27" w:name="references"/>
    <w:p>
      <w:pPr>
        <w:pStyle w:val="Heading2"/>
      </w:pPr>
      <w:r>
        <w:t xml:space="preserve">References</w:t>
      </w:r>
    </w:p>
    <w:p>
      <w:pPr>
        <w:numPr>
          <w:ilvl w:val="0"/>
          <w:numId w:val="1001"/>
        </w:numPr>
        <w:pStyle w:val="Compact"/>
      </w:pPr>
      <w:r>
        <w:t xml:space="preserve">American Society for Clinical Pathology (ASCP). (2023). "Advancements in Laboratory Science: A National Perspective."</w:t>
      </w:r>
    </w:p>
    <w:p>
      <w:pPr>
        <w:numPr>
          <w:ilvl w:val="0"/>
          <w:numId w:val="1001"/>
        </w:numPr>
        <w:pStyle w:val="Compact"/>
      </w:pPr>
      <w:r>
        <w:t xml:space="preserve">Florida State University College of Medicine. (2021). "Public Health Challenges in Miami-Dade County."</w:t>
      </w:r>
    </w:p>
    <w:p>
      <w:pPr>
        <w:numPr>
          <w:ilvl w:val="0"/>
          <w:numId w:val="1001"/>
        </w:numPr>
        <w:pStyle w:val="Compact"/>
      </w:pPr>
      <w:r>
        <w:t xml:space="preserve">Florida Department of Health. (2024). "Infectious Disease Surveillance Report for South Florida."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Laboratory Technicians in United States Miami.</w:t>
      </w:r>
    </w:p>
    <w:p>
      <w:pPr>
        <w:pStyle w:val="BodyText"/>
      </w:pP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Laboratory Technician in United States Miami</dc:title>
  <dc:creator/>
  <dc:language>en</dc:language>
  <cp:keywords/>
  <dcterms:created xsi:type="dcterms:W3CDTF">2026-07-22T16:40:08Z</dcterms:created>
  <dcterms:modified xsi:type="dcterms:W3CDTF">2026-07-22T16:40:08Z</dcterms:modified>
</cp:coreProperties>
</file>

<file path=docProps/custom.xml><?xml version="1.0" encoding="utf-8"?>
<Properties xmlns="http://schemas.openxmlformats.org/officeDocument/2006/custom-properties" xmlns:vt="http://schemas.openxmlformats.org/officeDocument/2006/docPropsVTypes"/>
</file>