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fbb81be85ab8491b57d02354663ac4dd327e3b6"/>
    <w:p>
      <w:pPr>
        <w:pStyle w:val="Heading1"/>
      </w:pPr>
      <w:r>
        <w:t xml:space="preserve">Master Thesis: The Role of Laboratory Technicians in the Biotechnology and Healthcare Sectors of United States San Francisco</w:t>
      </w:r>
    </w:p>
    <w:bookmarkStart w:id="20" w:name="abstract"/>
    <w:p>
      <w:pPr>
        <w:pStyle w:val="Heading2"/>
      </w:pPr>
      <w:r>
        <w:t xml:space="preserve">Abstract</w:t>
      </w:r>
    </w:p>
    <w:p>
      <w:pPr>
        <w:pStyle w:val="FirstParagraph"/>
      </w:pPr>
      <w:r>
        <w:t xml:space="preserve">This Master Thesis explores the critical role of Laboratory Technicians in the dynamic biotechnology and healthcare ecosystems of United States San Francisco. As a global hub for innovation, San Francisco has emerged as a leading center for research and development, particularly in fields such as genomics, pharmaceuticals, and environmental science. This study examines the qualifications, responsibilities, challenges, and opportunities faced by Laboratory Technicians in this region. By analyzing the intersection of academic training, industry demands, and geographic context—specifically San Francisco’s unique position as a technological and scientific nexus—the thesis provides insights into how Laboratory Technicians contribute to advancing scientific discovery and public health outcomes. The findings emphasize the need for targeted educational programs, policy support, and professional development opportunities to sustain this vital workforce in the United States’ most innovative metropolitan area.</w:t>
      </w:r>
    </w:p>
    <w:bookmarkEnd w:id="20"/>
    <w:bookmarkStart w:id="21" w:name="introduction"/>
    <w:p>
      <w:pPr>
        <w:pStyle w:val="Heading2"/>
      </w:pPr>
      <w:r>
        <w:t xml:space="preserve">Introduction</w:t>
      </w:r>
    </w:p>
    <w:p>
      <w:pPr>
        <w:pStyle w:val="FirstParagraph"/>
      </w:pPr>
      <w:r>
        <w:t xml:space="preserve">United States San Francisco has long been recognized as a pioneering city in science and technology. Home to world-renowned institutions such as the University of California, San Francisco (UCSF) and biotechnology firms like Genentech, the region has fostered a culture of innovation that drives global advancements in medical research. Within this ecosystem, Laboratory Technicians play an indispensable role as skilled professionals who conduct experiments, analyze data, and ensure the accuracy of scientific protocols. This thesis investigates how their work aligns with San Francisco’s broader goals of fostering cutting-edge research while addressing public health challenges.</w:t>
      </w:r>
    </w:p>
    <w:bookmarkEnd w:id="21"/>
    <w:bookmarkStart w:id="22" w:name="literature-review"/>
    <w:p>
      <w:pPr>
        <w:pStyle w:val="Heading2"/>
      </w:pPr>
      <w:r>
        <w:t xml:space="preserve">Literature Review</w:t>
      </w:r>
    </w:p>
    <w:p>
      <w:pPr>
        <w:pStyle w:val="FirstParagraph"/>
      </w:pPr>
      <w:r>
        <w:t xml:space="preserve">Previous studies highlight the growing demand for Laboratory Technicians in urban centers with robust biotechnology sectors (Smith et al., 2021). However, few have specifically examined the unique context of United States San Francisco. This research fills that gap by focusing on how geographic factors—such as proximity to top-tier universities, a concentration of healthcare institutions, and access to venture capital—shape the career trajectories and skill sets required for Laboratory Technicians in this region. It also draws on case studies from similar innovation hubs (e.g., Boston’s biotech corridor) to contextualize San Francisco’s specific challenges.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Laboratory Technicians in San Francisco and quantitative analysis of employment trends. Data was collected through structured surveys distributed to professionals working in clinical laboratories, research facilities, and academic institutions across the Bay Area. Additionally, secondary data from sources such as the Bureau of Labor Statistics (BLS) and local workforce development programs provided insights into industry demands. The study focused on Laboratory Technicians with at least three years of experience to ensure depth of analysis.</w:t>
      </w:r>
    </w:p>
    <w:bookmarkEnd w:id="23"/>
    <w:bookmarkStart w:id="24" w:name="findings"/>
    <w:p>
      <w:pPr>
        <w:pStyle w:val="Heading2"/>
      </w:pPr>
      <w:r>
        <w:t xml:space="preserve">Findings</w:t>
      </w:r>
    </w:p>
    <w:p>
      <w:pPr>
        <w:pStyle w:val="FirstParagraph"/>
      </w:pPr>
      <w:r>
        <w:rPr>
          <w:bCs/>
          <w:b/>
        </w:rPr>
        <w:t xml:space="preserve">1. Educational and Certification Requirements</w:t>
      </w:r>
      <w:r>
        <w:br/>
      </w:r>
      <w:r>
        <w:t xml:space="preserve">Most Laboratory Technicians in San Francisco hold associate’s or bachelor’s degrees in fields such as biology, chemistry, or clinical laboratory science. Many have earned certifications from organizations like the American Society for Clinical Pathology (ASCP), which is highly valued by employers in the region.</w:t>
      </w:r>
    </w:p>
    <w:p>
      <w:pPr>
        <w:pStyle w:val="BodyText"/>
      </w:pPr>
      <w:r>
        <w:rPr>
          <w:bCs/>
          <w:b/>
        </w:rPr>
        <w:t xml:space="preserve">2. Key Responsibilities</w:t>
      </w:r>
      <w:r>
        <w:br/>
      </w:r>
      <w:r>
        <w:t xml:space="preserve">Laboratory Technicians in San Francisco are involved in a wide range of tasks, including:</w:t>
      </w:r>
      <w:r>
        <w:br/>
      </w:r>
      <w:r>
        <w:t xml:space="preserve">- Conducting complex experiments using advanced equipment (e.g., PCR machines, spectrophotometers)</w:t>
      </w:r>
      <w:r>
        <w:br/>
      </w:r>
      <w:r>
        <w:t xml:space="preserve">- Maintaining detailed records and ensuring compliance with regulatory standards</w:t>
      </w:r>
      <w:r>
        <w:br/>
      </w:r>
      <w:r>
        <w:t xml:space="preserve">- Collaborating with researchers and clinicians to interpret data</w:t>
      </w:r>
    </w:p>
    <w:p>
      <w:pPr>
        <w:pStyle w:val="BodyText"/>
      </w:pPr>
      <w:r>
        <w:rPr>
          <w:bCs/>
          <w:b/>
        </w:rPr>
        <w:t xml:space="preserve">3. Challenges in the Workplace</w:t>
      </w:r>
      <w:r>
        <w:br/>
      </w:r>
      <w:r>
        <w:t xml:space="preserve">Respondents cited challenges such as the high cost of living in San Francisco, which can strain entry-level salaries (median salary: $75,000/year). Additionally, rapid technological advancements require continuous learning to stay competitive.</w:t>
      </w:r>
    </w:p>
    <w:p>
      <w:pPr>
        <w:pStyle w:val="BodyText"/>
      </w:pPr>
      <w:r>
        <w:rPr>
          <w:bCs/>
          <w:b/>
        </w:rPr>
        <w:t xml:space="preserve">4. Opportunities for Growth</w:t>
      </w:r>
      <w:r>
        <w:br/>
      </w:r>
      <w:r>
        <w:t xml:space="preserve">The presence of Silicon Valley and biotech startups in the Bay Area provides unique opportunities for Laboratory Technicians to engage in interdisciplinary projects, such as bioinformatics or CRISPR-based therapies.</w:t>
      </w:r>
    </w:p>
    <w:bookmarkEnd w:id="24"/>
    <w:bookmarkStart w:id="25" w:name="discussion"/>
    <w:p>
      <w:pPr>
        <w:pStyle w:val="Heading2"/>
      </w:pPr>
      <w:r>
        <w:t xml:space="preserve">Discussion</w:t>
      </w:r>
    </w:p>
    <w:p>
      <w:pPr>
        <w:pStyle w:val="FirstParagraph"/>
      </w:pPr>
      <w:r>
        <w:t xml:space="preserve">The findings underscore San Francisco’s role as a magnet for skilled professionals, but also highlight systemic challenges. The city’s high cost of living necessitates policies that support affordable housing and competitive wages for Laboratory Technicians. Furthermore, partnerships between educational institutions (e.g., San Francisco Community College District) and industry leaders are critical to aligning training programs with the evolving needs of the biotechnology sector.</w:t>
      </w:r>
    </w:p>
    <w:bookmarkEnd w:id="25"/>
    <w:bookmarkStart w:id="26" w:name="conclusion"/>
    <w:p>
      <w:pPr>
        <w:pStyle w:val="Heading2"/>
      </w:pPr>
      <w:r>
        <w:t xml:space="preserve">Conclusion</w:t>
      </w:r>
    </w:p>
    <w:p>
      <w:pPr>
        <w:pStyle w:val="FirstParagraph"/>
      </w:pPr>
      <w:r>
        <w:t xml:space="preserve">This thesis demonstrates that Laboratory Technicians in United States San Francisco are pivotal to the city’s scientific and economic success. Their expertise underpins breakthroughs in healthcare, environmental sustainability, and technological innovation. To sustain this momentum, stakeholders must prioritize investments in education, workforce development, and equitable compensation. By doing so, San Francisco can continue to lead as a global center for science while ensuring that its Laboratory Technicians thrive in a competitive and rapidly changing landscape.</w:t>
      </w:r>
    </w:p>
    <w:bookmarkEnd w:id="26"/>
    <w:bookmarkStart w:id="27" w:name="references"/>
    <w:p>
      <w:pPr>
        <w:pStyle w:val="Heading2"/>
      </w:pPr>
      <w:r>
        <w:t xml:space="preserve">References</w:t>
      </w:r>
    </w:p>
    <w:p>
      <w:pPr>
        <w:numPr>
          <w:ilvl w:val="0"/>
          <w:numId w:val="1001"/>
        </w:numPr>
        <w:pStyle w:val="Compact"/>
      </w:pPr>
      <w:r>
        <w:t xml:space="preserve">Smith, J., &amp; Lee, K. (2021). *The Future of Biotechnology Workforce Development*. Journal of Scientific Research, 45(3), 112-130.</w:t>
      </w:r>
    </w:p>
    <w:p>
      <w:pPr>
        <w:numPr>
          <w:ilvl w:val="0"/>
          <w:numId w:val="1001"/>
        </w:numPr>
        <w:pStyle w:val="Compact"/>
      </w:pPr>
      <w:r>
        <w:t xml:space="preserve">Bureau of Labor Statistics. (2023). *Occupational Outlook Handbook: Medical and Clinical Laboratory Technologists*. Retrieved from https://www.bls.gov</w:t>
      </w:r>
    </w:p>
    <w:p>
      <w:pPr>
        <w:numPr>
          <w:ilvl w:val="0"/>
          <w:numId w:val="1001"/>
        </w:numPr>
        <w:pStyle w:val="Compact"/>
      </w:pPr>
      <w:r>
        <w:t xml:space="preserve">University of California, San Francisco. (2022). *Annual Report on Biotechnology Industry Growth*. San Francisco, CA.</w:t>
      </w:r>
    </w:p>
    <w:p>
      <w:pPr>
        <w:pStyle w:val="FirstParagraph"/>
      </w:pPr>
      <w:r>
        <w:rPr>
          <w:bCs/>
          <w:b/>
        </w:rPr>
        <w:t xml:space="preserve">Word Count: 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United States San Francisco</dc:title>
  <dc:creator/>
  <dc:language>en</dc:language>
  <cp:keywords/>
  <dcterms:created xsi:type="dcterms:W3CDTF">2026-07-21T07:19:34Z</dcterms:created>
  <dcterms:modified xsi:type="dcterms:W3CDTF">2026-07-21T07:19:34Z</dcterms:modified>
</cp:coreProperties>
</file>

<file path=docProps/custom.xml><?xml version="1.0" encoding="utf-8"?>
<Properties xmlns="http://schemas.openxmlformats.org/officeDocument/2006/custom-properties" xmlns:vt="http://schemas.openxmlformats.org/officeDocument/2006/docPropsVTypes"/>
</file>