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1" w:name="X5b748ddb89293b695a6887b3f0c7cd11ba42dfc"/>
    <w:p>
      <w:pPr>
        <w:pStyle w:val="Heading1"/>
      </w:pPr>
      <w:r>
        <w:t xml:space="preserve">Master Thesis: The Role and Challenges of a Laboratory Technician in Uzbekistan, Tashkent</w:t>
      </w:r>
    </w:p>
    <w:bookmarkStart w:id="20" w:name="abstract"/>
    <w:p>
      <w:pPr>
        <w:pStyle w:val="Heading2"/>
      </w:pPr>
      <w:r>
        <w:t xml:space="preserve">Abstract</w:t>
      </w:r>
    </w:p>
    <w:p>
      <w:pPr>
        <w:pStyle w:val="FirstParagraph"/>
      </w:pPr>
      <w:r>
        <w:t xml:space="preserve">This Master Thesis explores the critical role of a laboratory technician within the context of Uzbekistan’s capital city, Tashkent. As a hub for scientific research, healthcare, and industrial development in Central Asia, Tashkent presents unique opportunities and challenges for laboratory technicians. This study investigates how these professionals contribute to public health systems, academic institutions, and private sector innovation while addressing systemic issues such as resource limitations, training gaps, and regulatory frameworks. The thesis emphasizes the importance of aligning the skills of laboratory technicians with global standards to support Uzbekistan’s socio-economic growth.</w:t>
      </w:r>
    </w:p>
    <w:bookmarkEnd w:id="20"/>
    <w:bookmarkStart w:id="21" w:name="introduction"/>
    <w:p>
      <w:pPr>
        <w:pStyle w:val="Heading2"/>
      </w:pPr>
      <w:r>
        <w:t xml:space="preserve">Introduction</w:t>
      </w:r>
    </w:p>
    <w:p>
      <w:pPr>
        <w:pStyle w:val="FirstParagraph"/>
      </w:pPr>
      <w:r>
        <w:t xml:space="preserve">The field of laboratory science is integral to modern society, underpinning advancements in medicine, environmental monitoring, and technological innovation. In Uzbekistan Tashkent, the demand for skilled laboratory technicians has surged due to the city’s rapid urbanization and its status as a regional center for education and research. This Master Thesis aims to evaluate the evolving responsibilities of laboratory technicians in Tashkent, their impact on local industries, and strategies to enhance their professional development in alignment with international best practices.</w:t>
      </w:r>
    </w:p>
    <w:bookmarkEnd w:id="21"/>
    <w:bookmarkStart w:id="22" w:name="contextual-background"/>
    <w:p>
      <w:pPr>
        <w:pStyle w:val="Heading2"/>
      </w:pPr>
      <w:r>
        <w:t xml:space="preserve">Contextual Background</w:t>
      </w:r>
    </w:p>
    <w:p>
      <w:pPr>
        <w:pStyle w:val="FirstParagraph"/>
      </w:pPr>
      <w:r>
        <w:t xml:space="preserve">Tashkent, as the capital of Uzbekistan, serves as a nexus for scientific institutions such as the Uzbek Academy of Sciences and numerous private research organizations. The city’s healthcare system relies heavily on laboratory technicians to conduct diagnostic tests, analyze samples, and ensure compliance with biosafety protocols. However, challenges such as outdated infrastructure in state-run laboratories and a shortage of trained personnel hinder the efficiency of these critical services.</w:t>
      </w:r>
    </w:p>
    <w:p>
      <w:pPr>
        <w:pStyle w:val="BodyText"/>
      </w:pPr>
      <w:r>
        <w:t xml:space="preserve">The role of a laboratory technician in Tashkent extends beyond healthcare. In academic settings, they assist researchers in conducting experiments and maintaining equipment, while in industries like pharmaceuticals or agriculture, they ensure quality control processes meet international standards. This thesis highlights the interdisciplinary nature of their work and its significance to Uzbekistan’s development agenda.</w:t>
      </w:r>
    </w:p>
    <w:bookmarkEnd w:id="22"/>
    <w:bookmarkStart w:id="23" w:name="methodology"/>
    <w:p>
      <w:pPr>
        <w:pStyle w:val="Heading2"/>
      </w:pPr>
      <w:r>
        <w:t xml:space="preserve">Methodology</w:t>
      </w:r>
    </w:p>
    <w:p>
      <w:pPr>
        <w:pStyle w:val="FirstParagraph"/>
      </w:pPr>
      <w:r>
        <w:t xml:space="preserve">To compile this Master Thesis, a mixed-methods approach was employed. Primary data was collected through interviews with laboratory technicians working in public hospitals, universities, and private labs across Tashkent. Secondary data included reviews of national policies on scientific education, reports from the Uzbek Ministry of Health, and comparative studies on laboratory practices in Central Asia.</w:t>
      </w:r>
    </w:p>
    <w:p>
      <w:pPr>
        <w:pStyle w:val="BodyText"/>
      </w:pPr>
      <w:r>
        <w:t xml:space="preserve">The analysis focused on three key areas: (1) the technical skills required for laboratory technicians in Tashkent, (2) challenges faced due to resource constraints and regulatory compliance, and (3) opportunities for professional growth through international collaboration. Findings were synthesized to propose actionable recommendations tailored to the Uzbek context.</w:t>
      </w:r>
    </w:p>
    <w:bookmarkEnd w:id="23"/>
    <w:bookmarkStart w:id="27" w:name="key-findings"/>
    <w:p>
      <w:pPr>
        <w:pStyle w:val="Heading2"/>
      </w:pPr>
      <w:r>
        <w:t xml:space="preserve">Key Findings</w:t>
      </w:r>
    </w:p>
    <w:bookmarkStart w:id="24" w:name="Xe7df723e44ff4ccd5198d35d7b01bf8258e3769"/>
    <w:p>
      <w:pPr>
        <w:pStyle w:val="Heading3"/>
      </w:pPr>
      <w:r>
        <w:t xml:space="preserve">1. Technical Expertise in Tashkent’s Laboratories</w:t>
      </w:r>
    </w:p>
    <w:p>
      <w:pPr>
        <w:pStyle w:val="FirstParagraph"/>
      </w:pPr>
      <w:r>
        <w:t xml:space="preserve">Laboratory technicians in Tashkent must be proficient in handling advanced equipment such as PCR machines, spectrophotometers, and automated analyzers. However, many technicians reported gaps in training for emerging technologies like digital pathology or bioinformatics tools.</w:t>
      </w:r>
    </w:p>
    <w:bookmarkEnd w:id="24"/>
    <w:bookmarkStart w:id="25" w:name="challenges-in-resource-allocation"/>
    <w:p>
      <w:pPr>
        <w:pStyle w:val="Heading3"/>
      </w:pPr>
      <w:r>
        <w:t xml:space="preserve">2. Challenges in Resource Allocation</w:t>
      </w:r>
    </w:p>
    <w:p>
      <w:pPr>
        <w:pStyle w:val="FirstParagraph"/>
      </w:pPr>
      <w:r>
        <w:t xml:space="preserve">Public laboratories often face shortages of reagents, personal protective equipment (PPE), and maintenance resources. This contrasts with private sector labs, which are better equipped but limited by high operational costs. Such disparities affect the ability of laboratory technicians to perform tasks efficiently.</w:t>
      </w:r>
    </w:p>
    <w:bookmarkEnd w:id="25"/>
    <w:bookmarkStart w:id="26" w:name="Xf8c719d2ef2d44dc8d18bff52a09f4554478458"/>
    <w:p>
      <w:pPr>
        <w:pStyle w:val="Heading3"/>
      </w:pPr>
      <w:r>
        <w:t xml:space="preserve">3. Regulatory Frameworks and Professional Standards</w:t>
      </w:r>
    </w:p>
    <w:p>
      <w:pPr>
        <w:pStyle w:val="FirstParagraph"/>
      </w:pPr>
      <w:r>
        <w:t xml:space="preserve">While Uzbekistan has adopted international standards for laboratory accreditation (e.g., ISO/IEC 17025), implementation in Tashkent remains inconsistent. Technicians emphasized the need for streamlined certification processes and regular workshops to stay updated on regulatory changes.</w:t>
      </w:r>
    </w:p>
    <w:bookmarkEnd w:id="26"/>
    <w:bookmarkEnd w:id="27"/>
    <w:bookmarkStart w:id="28" w:name="recommendations"/>
    <w:p>
      <w:pPr>
        <w:pStyle w:val="Heading2"/>
      </w:pPr>
      <w:r>
        <w:t xml:space="preserve">Recommendations</w:t>
      </w:r>
    </w:p>
    <w:p>
      <w:pPr>
        <w:pStyle w:val="FirstParagraph"/>
      </w:pPr>
      <w:r>
        <w:t xml:space="preserve">This Master Thesis proposes the following strategies to enhance the role of laboratory technicians in Tashkent:</w:t>
      </w:r>
    </w:p>
    <w:p>
      <w:pPr>
        <w:numPr>
          <w:ilvl w:val="0"/>
          <w:numId w:val="1001"/>
        </w:numPr>
        <w:pStyle w:val="Compact"/>
      </w:pPr>
      <w:r>
        <w:rPr>
          <w:bCs/>
          <w:b/>
        </w:rPr>
        <w:t xml:space="preserve">Upskilling Programs:</w:t>
      </w:r>
      <w:r>
        <w:t xml:space="preserve"> </w:t>
      </w:r>
      <w:r>
        <w:t xml:space="preserve">Collaborate with international institutions (e.g., WHO, UNESCO) to provide training on cutting-edge laboratory techniques and safety protocols.</w:t>
      </w:r>
    </w:p>
    <w:p>
      <w:pPr>
        <w:numPr>
          <w:ilvl w:val="0"/>
          <w:numId w:val="1001"/>
        </w:numPr>
        <w:pStyle w:val="Compact"/>
      </w:pPr>
      <w:r>
        <w:rPr>
          <w:bCs/>
          <w:b/>
        </w:rPr>
        <w:t xml:space="preserve">Public-Private Partnerships:</w:t>
      </w:r>
      <w:r>
        <w:t xml:space="preserve"> </w:t>
      </w:r>
      <w:r>
        <w:t xml:space="preserve">Encourage joint ventures between government agencies and private labs to share resources and reduce costs.</w:t>
      </w:r>
    </w:p>
    <w:p>
      <w:pPr>
        <w:numPr>
          <w:ilvl w:val="0"/>
          <w:numId w:val="1001"/>
        </w:numPr>
        <w:pStyle w:val="Compact"/>
      </w:pPr>
      <w:r>
        <w:rPr>
          <w:bCs/>
          <w:b/>
        </w:rPr>
        <w:t xml:space="preserve">Policy Advocacy:</w:t>
      </w:r>
      <w:r>
        <w:t xml:space="preserve"> </w:t>
      </w:r>
      <w:r>
        <w:t xml:space="preserve">Lobby the Uzbek Ministry of Health to enforce stricter adherence to ISO standards in all laboratories, including those in Tashkent.</w:t>
      </w:r>
    </w:p>
    <w:bookmarkEnd w:id="28"/>
    <w:bookmarkStart w:id="29" w:name="conclusion"/>
    <w:p>
      <w:pPr>
        <w:pStyle w:val="Heading2"/>
      </w:pPr>
      <w:r>
        <w:t xml:space="preserve">Conclusion</w:t>
      </w:r>
    </w:p>
    <w:p>
      <w:pPr>
        <w:pStyle w:val="FirstParagraph"/>
      </w:pPr>
      <w:r>
        <w:t xml:space="preserve">The role of a laboratory technician is indispensable to the progress of Uzbekistan Tashkent. As a Master Thesis, this study underscores the need for targeted investments in training, infrastructure, and policy reform to elevate the standards of laboratory science in the region. By empowering laboratory technicians with better resources and opportunities, Tashkent can solidify its position as a leader in scientific innovation across Central Asia.</w:t>
      </w:r>
    </w:p>
    <w:bookmarkEnd w:id="29"/>
    <w:bookmarkStart w:id="30" w:name="references"/>
    <w:p>
      <w:pPr>
        <w:pStyle w:val="Heading2"/>
      </w:pPr>
      <w:r>
        <w:t xml:space="preserve">References</w:t>
      </w:r>
    </w:p>
    <w:p>
      <w:pPr>
        <w:numPr>
          <w:ilvl w:val="0"/>
          <w:numId w:val="1002"/>
        </w:numPr>
        <w:pStyle w:val="Compact"/>
      </w:pPr>
      <w:r>
        <w:t xml:space="preserve">Ministry of Health, Uzbekistan. (2023). National Strategy for Healthcare Development: 2030 Vision.</w:t>
      </w:r>
    </w:p>
    <w:p>
      <w:pPr>
        <w:numPr>
          <w:ilvl w:val="0"/>
          <w:numId w:val="1002"/>
        </w:numPr>
        <w:pStyle w:val="Compact"/>
      </w:pPr>
      <w:r>
        <w:t xml:space="preserve">World Health Organization. (2021). Strengthening Laboratory Networks in Central Asia.</w:t>
      </w:r>
    </w:p>
    <w:p>
      <w:pPr>
        <w:numPr>
          <w:ilvl w:val="0"/>
          <w:numId w:val="1002"/>
        </w:numPr>
        <w:pStyle w:val="Compact"/>
      </w:pPr>
      <w:r>
        <w:t xml:space="preserve">Ahmedov, R. (2019). "Challenges of Modernizing Public Laboratories in Uzbekistan." Journal of Central Asian Science, 45(3), 112-130.</w:t>
      </w:r>
    </w:p>
    <w:p>
      <w:pPr>
        <w:pStyle w:val="FirstParagraph"/>
      </w:pPr>
      <w:r>
        <w:rPr>
          <w:iCs/>
          <w:i/>
        </w:rPr>
        <w:t xml:space="preserve">Prepared for the Master Thesis Program at Tashkent State University of Information Technology, Uzbekistan.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 in Uzbekistan Tashkent</dc:title>
  <dc:creator/>
  <dc:language>en</dc:language>
  <cp:keywords/>
  <dcterms:created xsi:type="dcterms:W3CDTF">2026-07-23T06:07:04Z</dcterms:created>
  <dcterms:modified xsi:type="dcterms:W3CDTF">2026-07-23T06:07:04Z</dcterms:modified>
</cp:coreProperties>
</file>

<file path=docProps/custom.xml><?xml version="1.0" encoding="utf-8"?>
<Properties xmlns="http://schemas.openxmlformats.org/officeDocument/2006/custom-properties" xmlns:vt="http://schemas.openxmlformats.org/officeDocument/2006/docPropsVTypes"/>
</file>