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05df909ea7479837b02ace31a37232493bcad09"/>
    <w:p>
      <w:pPr>
        <w:pStyle w:val="Heading1"/>
      </w:pPr>
      <w:r>
        <w:t xml:space="preserve">Master Thesis: The Role of a Lawyer in Argentina Córdoba</w:t>
      </w:r>
    </w:p>
    <w:bookmarkStart w:id="20" w:name="abstract"/>
    <w:p>
      <w:pPr>
        <w:pStyle w:val="Heading2"/>
      </w:pPr>
      <w:r>
        <w:t xml:space="preserve">Abstract</w:t>
      </w:r>
    </w:p>
    <w:p>
      <w:pPr>
        <w:pStyle w:val="FirstParagraph"/>
      </w:pPr>
      <w:r>
        <w:t xml:space="preserve">This Master Thesis explores the multifaceted role of a lawyer within the legal framework of Argentina, with a specific focus on Córdoba. It examines how legal professionals in this region navigate the complexities of Argentine law, cultural dynamics, and societal challenges. The study emphasizes the critical contributions of lawyers to justice delivery, human rights advocacy, and community development in Córdoba. Through an analysis of legal practices, case studies, and interviews with practicing attorneys, this thesis highlights the unique responsibilities and opportunities faced by lawyers in Argentina's second-largest city.</w:t>
      </w:r>
    </w:p>
    <w:bookmarkEnd w:id="20"/>
    <w:bookmarkStart w:id="21" w:name="introduction"/>
    <w:p>
      <w:pPr>
        <w:pStyle w:val="Heading2"/>
      </w:pPr>
      <w:r>
        <w:t xml:space="preserve">Introduction</w:t>
      </w:r>
    </w:p>
    <w:p>
      <w:pPr>
        <w:pStyle w:val="FirstParagraph"/>
      </w:pPr>
      <w:r>
        <w:t xml:space="preserve">The role of a lawyer is central to the functioning of any democratic society, serving as both an advocate for individual rights and a guardian of legal principles. In Argentina, where the legal system is deeply rooted in civil law traditions and influenced by historical, political, and socio-economic factors, lawyers play a pivotal role in shaping justice outcomes. Córdoba Province, located in central Argentina's Cuyo region (though sometimes conflated with the city of Córdoba), presents a unique context for studying legal practice due to its blend of urban sophistication and rural diversity. This thesis investigates how lawyers in Córdoba contribute to the administration of justice, while addressing challenges such as access to legal services, systemic inefficiencies, and the evolving demands of a modernizing society.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lawyers practicing in Córdoba (both urban and rural areas), as well as case studies of notable legal cases from the past decade. Secondary data included legal statutes, judicial decisions, and academic publications on Argentine law. The analysis focuses on themes such as the lawyer’s role in civil litigation, criminal defense, human rights advocacy, and public interest law within Córdoba’s jurisdiction.</w:t>
      </w:r>
    </w:p>
    <w:bookmarkEnd w:id="22"/>
    <w:bookmarkStart w:id="23" w:name="legal-framework-of-argentina-córdoba"/>
    <w:p>
      <w:pPr>
        <w:pStyle w:val="Heading2"/>
      </w:pPr>
      <w:r>
        <w:t xml:space="preserve">Legal Framework of Argentina Córdoba</w:t>
      </w:r>
    </w:p>
    <w:p>
      <w:pPr>
        <w:pStyle w:val="FirstParagraph"/>
      </w:pPr>
      <w:r>
        <w:t xml:space="preserve">Argentina's legal system is a hybrid of civil law and common law elements. In Córdoba Province (distinct from the city of Córdoba), the provincial government maintains jurisdiction over certain areas, including property rights, local taxation, and public services. However, federal laws governing criminal justice, constitutional rights, and international treaties take precedence. Lawyers in Córdoba must navigate this dual system while adhering to national regulations such as Argentina’s National Constitution (1853) and the Federal Criminal Code.</w:t>
      </w:r>
    </w:p>
    <w:bookmarkEnd w:id="23"/>
    <w:bookmarkStart w:id="24" w:name="X249cecd1600dce36a8a473d3487095c0bae6c67"/>
    <w:p>
      <w:pPr>
        <w:pStyle w:val="Heading2"/>
      </w:pPr>
      <w:r>
        <w:t xml:space="preserve">The Lawyer as a Pillar of Justice in Córdoba</w:t>
      </w:r>
    </w:p>
    <w:p>
      <w:pPr>
        <w:pStyle w:val="FirstParagraph"/>
      </w:pPr>
      <w:r>
        <w:t xml:space="preserve">In Córdoba, lawyers serve as intermediaries between citizens and the state, ensuring that legal rights are upheld. Their responsibilities include:</w:t>
      </w:r>
    </w:p>
    <w:p>
      <w:pPr>
        <w:numPr>
          <w:ilvl w:val="0"/>
          <w:numId w:val="1001"/>
        </w:numPr>
        <w:pStyle w:val="Compact"/>
      </w:pPr>
      <w:r>
        <w:rPr>
          <w:bCs/>
          <w:b/>
        </w:rPr>
        <w:t xml:space="preserve">Civil Litigation:</w:t>
      </w:r>
      <w:r>
        <w:t xml:space="preserve"> </w:t>
      </w:r>
      <w:r>
        <w:t xml:space="preserve">Representing clients in disputes over property, contracts, and family law within Córdoba’s courts.</w:t>
      </w:r>
    </w:p>
    <w:p>
      <w:pPr>
        <w:numPr>
          <w:ilvl w:val="0"/>
          <w:numId w:val="1001"/>
        </w:numPr>
        <w:pStyle w:val="Compact"/>
      </w:pPr>
      <w:r>
        <w:rPr>
          <w:bCs/>
          <w:b/>
        </w:rPr>
        <w:t xml:space="preserve">Criminal Defense:</w:t>
      </w:r>
      <w:r>
        <w:t xml:space="preserve"> </w:t>
      </w:r>
      <w:r>
        <w:t xml:space="preserve">Providing legal representation to individuals accused of crimes in both municipal and federal jurisdictions.</w:t>
      </w:r>
    </w:p>
    <w:p>
      <w:pPr>
        <w:numPr>
          <w:ilvl w:val="0"/>
          <w:numId w:val="1001"/>
        </w:numPr>
        <w:pStyle w:val="Compact"/>
      </w:pPr>
      <w:r>
        <w:rPr>
          <w:bCs/>
          <w:b/>
        </w:rPr>
        <w:t xml:space="preserve">Public Interest Law:</w:t>
      </w:r>
      <w:r>
        <w:t xml:space="preserve"> </w:t>
      </w:r>
      <w:r>
        <w:t xml:space="preserve">Advocating for marginalized communities through non-governmental organizations (NGOs) and pro bono work.</w:t>
      </w:r>
    </w:p>
    <w:p>
      <w:pPr>
        <w:numPr>
          <w:ilvl w:val="0"/>
          <w:numId w:val="1001"/>
        </w:numPr>
        <w:pStyle w:val="Compact"/>
      </w:pPr>
      <w:r>
        <w:rPr>
          <w:bCs/>
          <w:b/>
        </w:rPr>
        <w:t xml:space="preserve">Judicial Reforms:</w:t>
      </w:r>
      <w:r>
        <w:t xml:space="preserve"> </w:t>
      </w:r>
      <w:r>
        <w:t xml:space="preserve">Engaging with legislative bodies to improve access to justice, reduce case backlogs, and modernize court procedures.</w:t>
      </w:r>
    </w:p>
    <w:bookmarkEnd w:id="24"/>
    <w:bookmarkStart w:id="25" w:name="cultural-and-societal-context"/>
    <w:p>
      <w:pPr>
        <w:pStyle w:val="Heading2"/>
      </w:pPr>
      <w:r>
        <w:t xml:space="preserve">Cultural and Societal Context</w:t>
      </w:r>
    </w:p>
    <w:p>
      <w:pPr>
        <w:pStyle w:val="FirstParagraph"/>
      </w:pPr>
      <w:r>
        <w:t xml:space="preserve">Córdoba’s legal landscape is shaped by its historical ties to the Jesuit University of Córdoba (founded in 1613), which has long influenced legal education in Argentina. Lawyers here often emphasize ethical rigor and public service, reflecting the province’s strong civil society traditions. However, challenges persist: rural areas face limited access to legal resources, while urban centers grapple with overcrowded courts and corruption allegations.</w:t>
      </w:r>
    </w:p>
    <w:bookmarkEnd w:id="25"/>
    <w:bookmarkStart w:id="26" w:name="case-studies-from-córdoba"/>
    <w:p>
      <w:pPr>
        <w:pStyle w:val="Heading2"/>
      </w:pPr>
      <w:r>
        <w:t xml:space="preserve">Case Studies from Córdoba</w:t>
      </w:r>
    </w:p>
    <w:p>
      <w:pPr>
        <w:pStyle w:val="FirstParagraph"/>
      </w:pPr>
      <w:r>
        <w:rPr>
          <w:bCs/>
          <w:b/>
        </w:rPr>
        <w:t xml:space="preserve">Case 1: Human Rights Advocacy in Rural Córdoba</w:t>
      </w:r>
      <w:r>
        <w:br/>
      </w:r>
      <w:r>
        <w:t xml:space="preserve">A lawyer specializing in indigenous rights successfully represented a rural community fighting against land expropriation by mining companies. The case highlighted the intersection of environmental law, human rights treaties, and provincial regulations.</w:t>
      </w:r>
    </w:p>
    <w:p>
      <w:pPr>
        <w:pStyle w:val="BodyText"/>
      </w:pPr>
      <w:r>
        <w:rPr>
          <w:bCs/>
          <w:b/>
        </w:rPr>
        <w:t xml:space="preserve">Case 2: Criminal Defense in Federal Courts</w:t>
      </w:r>
      <w:r>
        <w:br/>
      </w:r>
      <w:r>
        <w:t xml:space="preserve">A prominent Córdoba-based lawyer defended an individual accused of financial fraud under Argentina’s federal banking laws. The trial underscored the complexities of cross-border legal cooperation and evidence collection in transnational cases.</w:t>
      </w:r>
    </w:p>
    <w:bookmarkEnd w:id="26"/>
    <w:bookmarkStart w:id="27" w:name="challenges-facing-lawyers-in-córdoba"/>
    <w:p>
      <w:pPr>
        <w:pStyle w:val="Heading2"/>
      </w:pPr>
      <w:r>
        <w:t xml:space="preserve">Challenges Facing Lawyers in Córdoba</w:t>
      </w:r>
    </w:p>
    <w:p>
      <w:pPr>
        <w:pStyle w:val="FirstParagraph"/>
      </w:pPr>
      <w:r>
        <w:t xml:space="preserve">Despite their critical role, lawyers in Córdoba face significant hurdles:</w:t>
      </w:r>
    </w:p>
    <w:p>
      <w:pPr>
        <w:numPr>
          <w:ilvl w:val="0"/>
          <w:numId w:val="1002"/>
        </w:numPr>
        <w:pStyle w:val="Compact"/>
      </w:pPr>
      <w:r>
        <w:rPr>
          <w:bCs/>
          <w:b/>
        </w:rPr>
        <w:t xml:space="preserve">Bureaucratic Delays:</w:t>
      </w:r>
      <w:r>
        <w:t xml:space="preserve"> </w:t>
      </w:r>
      <w:r>
        <w:t xml:space="preserve">Overburdened courts and inefficient administrative processes often lead to prolonged cases.</w:t>
      </w:r>
    </w:p>
    <w:p>
      <w:pPr>
        <w:numPr>
          <w:ilvl w:val="0"/>
          <w:numId w:val="1002"/>
        </w:numPr>
        <w:pStyle w:val="Compact"/>
      </w:pPr>
      <w:r>
        <w:rPr>
          <w:bCs/>
          <w:b/>
        </w:rPr>
        <w:t xml:space="preserve">Economic Disparities:</w:t>
      </w:r>
      <w:r>
        <w:t xml:space="preserve"> </w:t>
      </w:r>
      <w:r>
        <w:t xml:space="preserve">Many citizens cannot afford legal representation, creating a justice gap between the affluent and the underprivileged.</w:t>
      </w:r>
    </w:p>
    <w:p>
      <w:pPr>
        <w:numPr>
          <w:ilvl w:val="0"/>
          <w:numId w:val="1002"/>
        </w:numPr>
        <w:pStyle w:val="Compact"/>
      </w:pPr>
      <w:r>
        <w:rPr>
          <w:bCs/>
          <w:b/>
        </w:rPr>
        <w:t xml:space="preserve">Cultural Resistance:</w:t>
      </w:r>
      <w:r>
        <w:t xml:space="preserve"> </w:t>
      </w:r>
      <w:r>
        <w:t xml:space="preserve">In rural areas, traditional norms sometimes conflict with modern legal principles, requiring lawyers to act as both advocates and educators.</w:t>
      </w:r>
    </w:p>
    <w:bookmarkEnd w:id="27"/>
    <w:bookmarkStart w:id="28" w:name="X4d602e8d74bfb2ff615bbf509059d1aee43cfc7"/>
    <w:p>
      <w:pPr>
        <w:pStyle w:val="Heading2"/>
      </w:pPr>
      <w:r>
        <w:t xml:space="preserve">Recommendations for Legal Reforms in Córdoba</w:t>
      </w:r>
    </w:p>
    <w:p>
      <w:pPr>
        <w:pStyle w:val="FirstParagraph"/>
      </w:pPr>
      <w:r>
        <w:t xml:space="preserve">To enhance the effectiveness of lawyers and improve access to justice in Córdoba:</w:t>
      </w:r>
    </w:p>
    <w:p>
      <w:pPr>
        <w:numPr>
          <w:ilvl w:val="0"/>
          <w:numId w:val="1003"/>
        </w:numPr>
        <w:pStyle w:val="Compact"/>
      </w:pPr>
      <w:r>
        <w:t xml:space="preserve">Invest in digital court systems to reduce delays and increase transparency.</w:t>
      </w:r>
    </w:p>
    <w:p>
      <w:pPr>
        <w:numPr>
          <w:ilvl w:val="0"/>
          <w:numId w:val="1003"/>
        </w:numPr>
        <w:pStyle w:val="Compact"/>
      </w:pPr>
      <w:r>
        <w:t xml:space="preserve">Expand legal aid programs through public-private partnerships.</w:t>
      </w:r>
    </w:p>
    <w:p>
      <w:pPr>
        <w:numPr>
          <w:ilvl w:val="0"/>
          <w:numId w:val="1003"/>
        </w:numPr>
        <w:pStyle w:val="Compact"/>
      </w:pPr>
      <w:r>
        <w:t xml:space="preserve">Promote legal education initiatives targeting rural communities.</w:t>
      </w:r>
    </w:p>
    <w:p>
      <w:pPr>
        <w:numPr>
          <w:ilvl w:val="0"/>
          <w:numId w:val="1003"/>
        </w:numPr>
        <w:pStyle w:val="Compact"/>
      </w:pPr>
      <w:r>
        <w:t xml:space="preserve">Strengthen anti-corruption measures within the judiciary.</w:t>
      </w:r>
    </w:p>
    <w:bookmarkEnd w:id="28"/>
    <w:bookmarkStart w:id="29" w:name="conclusion"/>
    <w:p>
      <w:pPr>
        <w:pStyle w:val="Heading2"/>
      </w:pPr>
      <w:r>
        <w:t xml:space="preserve">Conclusion</w:t>
      </w:r>
    </w:p>
    <w:p>
      <w:pPr>
        <w:pStyle w:val="FirstParagraph"/>
      </w:pPr>
      <w:r>
        <w:t xml:space="preserve">The lawyer in Argentina Córdoba is not merely a practitioner of law but a vital actor in shaping the region’s social and political landscape. By addressing systemic challenges and leveraging their expertise, lawyers can ensure equitable justice delivery while fostering trust in legal institutions. This Master Thesis underscores the necessity of continued research into the evolving role of legal professionals in Córdoba, as they navigate the complexities of Argentina’s dynamic legal environment.</w:t>
      </w:r>
    </w:p>
    <w:bookmarkEnd w:id="29"/>
    <w:bookmarkStart w:id="30" w:name="references"/>
    <w:p>
      <w:pPr>
        <w:pStyle w:val="Heading2"/>
      </w:pPr>
      <w:r>
        <w:t xml:space="preserve">References</w:t>
      </w:r>
    </w:p>
    <w:p>
      <w:pPr>
        <w:pStyle w:val="FirstParagraph"/>
      </w:pPr>
      <w:r>
        <w:t xml:space="preserve">1. Constitution of Argentina (1853).</w:t>
      </w:r>
      <w:r>
        <w:br/>
      </w:r>
      <w:r>
        <w:t xml:space="preserve">2. National Criminal Code, Argentina (2004).</w:t>
      </w:r>
      <w:r>
        <w:br/>
      </w:r>
      <w:r>
        <w:t xml:space="preserve">3. Interviews with lawyers practicing in Córdoba Province (April–July 2023).</w:t>
      </w:r>
      <w:r>
        <w:br/>
      </w:r>
      <w:r>
        <w:t xml:space="preserve">4. Reports from the Argentine Society of Lawyers (SADE).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Argentina Córdoba</dc:title>
  <dc:creator/>
  <dc:language>en</dc:language>
  <cp:keywords/>
  <dcterms:created xsi:type="dcterms:W3CDTF">2026-07-23T14:10:49Z</dcterms:created>
  <dcterms:modified xsi:type="dcterms:W3CDTF">2026-07-23T14:10:49Z</dcterms:modified>
</cp:coreProperties>
</file>

<file path=docProps/custom.xml><?xml version="1.0" encoding="utf-8"?>
<Properties xmlns="http://schemas.openxmlformats.org/officeDocument/2006/custom-properties" xmlns:vt="http://schemas.openxmlformats.org/officeDocument/2006/docPropsVTypes"/>
</file>