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84ace9a5c9491d72b916b7728223b4f232aceb0"/>
    <w:p>
      <w:pPr>
        <w:pStyle w:val="Heading1"/>
      </w:pPr>
      <w:r>
        <w:t xml:space="preserve">Master Thesis: The Role of a Lawyer in China Beijing</w:t>
      </w:r>
    </w:p>
    <w:bookmarkStart w:id="20" w:name="abstract"/>
    <w:p>
      <w:pPr>
        <w:pStyle w:val="Heading2"/>
      </w:pPr>
      <w:r>
        <w:t xml:space="preserve">Abstract</w:t>
      </w:r>
    </w:p>
    <w:p>
      <w:pPr>
        <w:pStyle w:val="FirstParagraph"/>
      </w:pPr>
      <w:r>
        <w:t xml:space="preserve">This Master Thesis explores the evolving role of lawyers operating within the legal framework of China, with a specific focus on Beijing. As one of the world’s most populous and economically dynamic cities, Beijing serves as a critical hub for legal practice in China. The thesis examines how lawyers in Beijing navigate the intersection of traditional Chinese law, modern reforms, and international legal standards. It highlights challenges such as political influence on judicial systems, the rise of private law firms, and the need for cross-cultural competence in an increasingly globalized environment. This study is essential for understanding the unique positioning of lawyers in China Beijing within a broader socio-legal context.</w:t>
      </w:r>
    </w:p>
    <w:bookmarkEnd w:id="20"/>
    <w:bookmarkStart w:id="21" w:name="introduction"/>
    <w:p>
      <w:pPr>
        <w:pStyle w:val="Heading2"/>
      </w:pPr>
      <w:r>
        <w:t xml:space="preserve">Introduction</w:t>
      </w:r>
    </w:p>
    <w:p>
      <w:pPr>
        <w:pStyle w:val="FirstParagraph"/>
      </w:pPr>
      <w:r>
        <w:t xml:space="preserve">The legal profession in China has undergone significant transformation over the past few decades, particularly with the rapid modernization of its economic and political systems. Beijing, as the capital of China, is not only a political and cultural center but also a focal point for legal innovation. Lawyers practicing in Beijing must contend with unique challenges arising from China’s dual system of state regulation and market-driven legal services. This thesis investigates how lawyers in Beijing adapt to these dynamics while upholding professional ethics, serving clients effectively, and contributing to the development of China’s legal infrastructure.</w:t>
      </w:r>
    </w:p>
    <w:bookmarkEnd w:id="21"/>
    <w:bookmarkStart w:id="22" w:name="the-legal-landscape-of-china-beijing"/>
    <w:p>
      <w:pPr>
        <w:pStyle w:val="Heading2"/>
      </w:pPr>
      <w:r>
        <w:t xml:space="preserve">The Legal Landscape of China Beijing</w:t>
      </w:r>
    </w:p>
    <w:p>
      <w:pPr>
        <w:pStyle w:val="FirstParagraph"/>
      </w:pPr>
      <w:r>
        <w:t xml:space="preserve">Beijing is home to a diverse array of law firms, government agencies, and international organizations that shape the city’s legal ecosystem. The Chinese legal system is primarily civil law-based, with statutes and regulations forming the backbone of judicial decisions. However, recent reforms have introduced elements of common law principles and increased transparency in court proceedings. For lawyers in Beijing, this means balancing adherence to state mandates with the need to provide innovative solutions tailored to clients’ needs.</w:t>
      </w:r>
    </w:p>
    <w:p>
      <w:pPr>
        <w:pStyle w:val="BodyText"/>
      </w:pPr>
      <w:r>
        <w:t xml:space="preserve">The city’s legal sector is also influenced by its status as a global diplomatic and economic center. International treaties, cross-border litigation, and intellectual property disputes frequently require lawyers to engage with both domestic and foreign legal frameworks. This dual role necessitates expertise in multilingual communication, cross-jurisdictional knowledge, and an understanding of China’s geopolitical priorities.</w:t>
      </w:r>
    </w:p>
    <w:bookmarkEnd w:id="22"/>
    <w:bookmarkStart w:id="23" w:name="Xda667bdb267f07ce630d98998a91395f01c5684"/>
    <w:p>
      <w:pPr>
        <w:pStyle w:val="Heading2"/>
      </w:pPr>
      <w:r>
        <w:t xml:space="preserve">Challenges Faced by Lawyers in China Beijing</w:t>
      </w:r>
    </w:p>
    <w:p>
      <w:pPr>
        <w:pStyle w:val="FirstParagraph"/>
      </w:pPr>
      <w:r>
        <w:t xml:space="preserve">1. **Political Influence on Judicial Independence**: While Beijing has seen progress in judicial reforms, the role of the Communist Party of China (CPC) remains central to legal decision-making. Lawyers must navigate potential conflicts between their duty to clients and the political sensitivities surrounding certain cases.</w:t>
      </w:r>
    </w:p>
    <w:p>
      <w:pPr>
        <w:pStyle w:val="BodyText"/>
      </w:pPr>
      <w:r>
        <w:t xml:space="preserve">2. **Regulatory Constraints**: Chinese law imposes strict regulations on private practice, including licensing requirements and restrictions on foreign ownership of law firms. These barriers create a competitive environment for lawyers seeking to establish themselves in Beijing.</w:t>
      </w:r>
    </w:p>
    <w:p>
      <w:pPr>
        <w:pStyle w:val="BodyText"/>
      </w:pPr>
      <w:r>
        <w:t xml:space="preserve">3. **Ethical Dilemmas**: The tension between profitability and professional integrity is a recurring challenge. Lawyers must ensure compliance with Chinese legal standards while advocating for clients’ rights, particularly in politically sensitive matters.</w:t>
      </w:r>
    </w:p>
    <w:bookmarkEnd w:id="23"/>
    <w:bookmarkStart w:id="24" w:name="Xa21bf8c0ffde34a6092b196e912dec42a50ece3"/>
    <w:p>
      <w:pPr>
        <w:pStyle w:val="Heading2"/>
      </w:pPr>
      <w:r>
        <w:t xml:space="preserve">Opportunities for Legal Professionals in Beijing</w:t>
      </w:r>
    </w:p>
    <w:p>
      <w:pPr>
        <w:pStyle w:val="FirstParagraph"/>
      </w:pPr>
      <w:r>
        <w:t xml:space="preserve">Despite these challenges, Beijing offers unparalleled opportunities for lawyers. The city hosts prestigious law schools such as the China University of Political Science and Law (CUPL) and Peking University’s School of Law, producing highly skilled graduates. These institutions contribute to a robust legal talent pool, fostering innovation in areas like technology law, environmental regulation, and corporate governance.</w:t>
      </w:r>
    </w:p>
    <w:p>
      <w:pPr>
        <w:pStyle w:val="BodyText"/>
      </w:pPr>
      <w:r>
        <w:t xml:space="preserve">Additionally, Beijing’s status as a hub for international trade and investment means that lawyers are frequently involved in high-stakes transactions involving multinational corporations. This exposure allows professionals to develop expertise in specialized fields such as arbitration, commercial law, and compliance with Chinese regulations on data privacy and antitrust.</w:t>
      </w:r>
    </w:p>
    <w:bookmarkEnd w:id="24"/>
    <w:bookmarkStart w:id="25" w:name="X4af8da86e830780c54aafcb84268b09519ac8d4"/>
    <w:p>
      <w:pPr>
        <w:pStyle w:val="Heading2"/>
      </w:pPr>
      <w:r>
        <w:t xml:space="preserve">The Role of a Lawyer in China’s Legal Reforms</w:t>
      </w:r>
    </w:p>
    <w:p>
      <w:pPr>
        <w:pStyle w:val="FirstParagraph"/>
      </w:pPr>
      <w:r>
        <w:t xml:space="preserve">Lawyers in Beijing play a pivotal role in advancing China’s legal reforms. They act as intermediaries between the state and individuals, advocating for legal clarity, accountability, and fairness. For example, recent efforts to digitize court procedures have relied on input from lawyers familiar with both traditional practices and emerging technologies.</w:t>
      </w:r>
    </w:p>
    <w:p>
      <w:pPr>
        <w:pStyle w:val="BodyText"/>
      </w:pPr>
      <w:r>
        <w:t xml:space="preserve">Moreover, lawyers contribute to public policy by participating in legislative consultations and providing expert opinions on proposed laws. This role is particularly critical in Beijing, where legal professionals often advise policymakers on balancing economic growth with social stability.</w:t>
      </w:r>
    </w:p>
    <w:bookmarkEnd w:id="25"/>
    <w:bookmarkStart w:id="26" w:name="Xae398a755d47f0f546692f394aaad2e9f7a3434"/>
    <w:p>
      <w:pPr>
        <w:pStyle w:val="Heading2"/>
      </w:pPr>
      <w:r>
        <w:t xml:space="preserve">Cross-Cultural Competence and Globalization</w:t>
      </w:r>
    </w:p>
    <w:p>
      <w:pPr>
        <w:pStyle w:val="FirstParagraph"/>
      </w:pPr>
      <w:r>
        <w:t xml:space="preserve">As China’s legal system integrates more deeply with global norms, lawyers in Beijing must cultivate cross-cultural competence. This includes understanding the nuances of Western legal traditions, negotiating multilingual contracts, and navigating cultural differences in client expectations.</w:t>
      </w:r>
    </w:p>
    <w:p>
      <w:pPr>
        <w:pStyle w:val="BodyText"/>
      </w:pPr>
      <w:r>
        <w:t xml:space="preserve">The presence of international law firms in Beijing underscores the demand for bilingual and bicultural lawyers. These professionals often act as bridges between Chinese clients and foreign partners, ensuring that legal strategies align with both local regulations and global standards.</w:t>
      </w:r>
    </w:p>
    <w:bookmarkEnd w:id="26"/>
    <w:bookmarkStart w:id="27" w:name="conclusion"/>
    <w:p>
      <w:pPr>
        <w:pStyle w:val="Heading2"/>
      </w:pPr>
      <w:r>
        <w:t xml:space="preserve">Conclusion</w:t>
      </w:r>
    </w:p>
    <w:p>
      <w:pPr>
        <w:pStyle w:val="FirstParagraph"/>
      </w:pPr>
      <w:r>
        <w:t xml:space="preserve">In conclusion, the role of a lawyer in China Beijing is multifaceted, requiring expertise in domestic law, adaptability to political dynamics, and a commitment to ethical practice. As Beijing continues to evolve as a global legal center, lawyers will remain instrumental in shaping China’s legal future. This Master Thesis underscores the importance of studying this unique professional landscape to better understand the challenges and opportunities facing legal professionals in one of the world’s most influential cities.</w:t>
      </w:r>
    </w:p>
    <w:bookmarkEnd w:id="27"/>
    <w:bookmarkStart w:id="28" w:name="references"/>
    <w:p>
      <w:pPr>
        <w:pStyle w:val="Heading2"/>
      </w:pPr>
      <w:r>
        <w:t xml:space="preserve">References</w:t>
      </w:r>
    </w:p>
    <w:p>
      <w:pPr>
        <w:pStyle w:val="FirstParagraph"/>
      </w:pPr>
      <w:r>
        <w:t xml:space="preserve">1. Chinese Ministry of Justice. (2023). *Legal Reforms in China: A Decade of Progress*. Beijing Press.</w:t>
      </w:r>
    </w:p>
    <w:p>
      <w:pPr>
        <w:pStyle w:val="BodyText"/>
      </w:pPr>
      <w:r>
        <w:t xml:space="preserve">2. Wu, Y. (2019). *The Evolution of the Legal Profession in Post-Reform China*. Oxford University Press.</w:t>
      </w:r>
    </w:p>
    <w:p>
      <w:pPr>
        <w:pStyle w:val="BodyText"/>
      </w:pPr>
      <w:r>
        <w:t xml:space="preserve">3. United Nations Development Programme (UNDP). (2021). *Judicial Independence and Reform in Asia: Case Studies from Beijing*. UNDP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China Beijing</dc:title>
  <dc:creator/>
  <dc:language>en</dc:language>
  <cp:keywords/>
  <dcterms:created xsi:type="dcterms:W3CDTF">2026-07-20T08:49:24Z</dcterms:created>
  <dcterms:modified xsi:type="dcterms:W3CDTF">2026-07-20T08:49:24Z</dcterms:modified>
</cp:coreProperties>
</file>

<file path=docProps/custom.xml><?xml version="1.0" encoding="utf-8"?>
<Properties xmlns="http://schemas.openxmlformats.org/officeDocument/2006/custom-properties" xmlns:vt="http://schemas.openxmlformats.org/officeDocument/2006/docPropsVTypes"/>
</file>