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7" w:name="Xa4f134e6771296415b4ce8253f93f4aa3028ddb"/>
    <w:p>
      <w:pPr>
        <w:pStyle w:val="Heading1"/>
      </w:pPr>
      <w:r>
        <w:t xml:space="preserve">Master Thesis: The Role and Challenges of a Lawyer in the Legal Landscape of Ethiopia, Addis Ababa</w:t>
      </w:r>
    </w:p>
    <w:p>
      <w:pPr>
        <w:pStyle w:val="FirstParagraph"/>
      </w:pPr>
      <w:r>
        <w:rPr>
          <w:bCs/>
          <w:b/>
        </w:rPr>
        <w:t xml:space="preserve">Abstract:</w:t>
      </w:r>
    </w:p>
    <w:p>
      <w:pPr>
        <w:pStyle w:val="BodyText"/>
      </w:pPr>
      <w:r>
        <w:t xml:space="preserve">This Master Thesis explores the multifaceted role of a lawyer operating within the legal framework of</w:t>
      </w:r>
      <w:r>
        <w:t xml:space="preserve"> </w:t>
      </w:r>
      <w:r>
        <w:rPr>
          <w:bCs/>
          <w:b/>
        </w:rPr>
        <w:t xml:space="preserve">Ethiopia, Addis Ababa</w:t>
      </w:r>
      <w:r>
        <w:t xml:space="preserve">, emphasizing the unique challenges and opportunities inherent in this dynamic city. As Ethiopia’s capital and political, economic, and cultural hub,</w:t>
      </w:r>
      <w:r>
        <w:t xml:space="preserve"> </w:t>
      </w:r>
      <w:r>
        <w:rPr>
          <w:bCs/>
          <w:b/>
        </w:rPr>
        <w:t xml:space="preserve">Addis Ababa</w:t>
      </w:r>
      <w:r>
        <w:t xml:space="preserve"> </w:t>
      </w:r>
      <w:r>
        <w:t xml:space="preserve">serves as a critical nexus for legal practice. The thesis examines how a lawyer navigates the Ethiopian legal system while addressing socio-political contexts that shape their professional responsibilities. Through case studies, policy analysis, and theoretical frameworks, this document highlights the importance of legal education and ethical standards in fostering justice within</w:t>
      </w:r>
      <w:r>
        <w:t xml:space="preserve"> </w:t>
      </w:r>
      <w:r>
        <w:rPr>
          <w:bCs/>
          <w:b/>
        </w:rPr>
        <w:t xml:space="preserve">Ethiopia</w:t>
      </w:r>
      <w:r>
        <w:t xml:space="preserve">.</w:t>
      </w:r>
    </w:p>
    <w:bookmarkStart w:id="20" w:name="introduction"/>
    <w:p>
      <w:pPr>
        <w:pStyle w:val="Heading2"/>
      </w:pPr>
      <w:r>
        <w:t xml:space="preserve">1. Introduction</w:t>
      </w:r>
    </w:p>
    <w:p>
      <w:pPr>
        <w:pStyle w:val="FirstParagraph"/>
      </w:pPr>
      <w:r>
        <w:t xml:space="preserve">The profession of a lawyer in</w:t>
      </w:r>
      <w:r>
        <w:t xml:space="preserve"> </w:t>
      </w:r>
      <w:r>
        <w:rPr>
          <w:bCs/>
          <w:b/>
        </w:rPr>
        <w:t xml:space="preserve">Ethiopia Addis Ababa</w:t>
      </w:r>
      <w:r>
        <w:t xml:space="preserve"> </w:t>
      </w:r>
      <w:r>
        <w:t xml:space="preserve">is deeply intertwined with the nation’s legal, cultural, and socio-economic structures. As a center of governance, academia, and international engagement,</w:t>
      </w:r>
      <w:r>
        <w:t xml:space="preserve"> </w:t>
      </w:r>
      <w:r>
        <w:rPr>
          <w:bCs/>
          <w:b/>
        </w:rPr>
        <w:t xml:space="preserve">Addis Ababa</w:t>
      </w:r>
      <w:r>
        <w:t xml:space="preserve"> </w:t>
      </w:r>
      <w:r>
        <w:t xml:space="preserve">presents both unique opportunities and complex challenges for legal practitioners. This thesis aims to dissect the evolving role of a lawyer in this context, focusing on their responsibilities in upholding justice under Ethiopian law while addressing systemic issues such as access to legal aid, judicial efficiency, and ethical compliance. The study also underscores the importance of legal education in shaping competent lawyers capable of serving</w:t>
      </w:r>
      <w:r>
        <w:t xml:space="preserve"> </w:t>
      </w:r>
      <w:r>
        <w:rPr>
          <w:bCs/>
          <w:b/>
        </w:rPr>
        <w:t xml:space="preserve">Ethiopia</w:t>
      </w:r>
      <w:r>
        <w:t xml:space="preserve">’s diverse population.</w:t>
      </w:r>
    </w:p>
    <w:bookmarkEnd w:id="20"/>
    <w:bookmarkStart w:id="21" w:name="legal-framework-and-context"/>
    <w:p>
      <w:pPr>
        <w:pStyle w:val="Heading2"/>
      </w:pPr>
      <w:r>
        <w:t xml:space="preserve">2. Legal Framework and Context</w:t>
      </w:r>
    </w:p>
    <w:p>
      <w:pPr>
        <w:pStyle w:val="FirstParagraph"/>
      </w:pPr>
      <w:r>
        <w:rPr>
          <w:bCs/>
          <w:b/>
        </w:rPr>
        <w:t xml:space="preserve">Ethiopia’s</w:t>
      </w:r>
      <w:r>
        <w:t xml:space="preserve"> </w:t>
      </w:r>
      <w:r>
        <w:t xml:space="preserve">legal system is a hybrid model, blending civil law principles with elements of customary law. The Federal Constitution (1995) forms the cornerstone of Ethiopian jurisprudence, establishing a federal structure where regional states have their own legal systems. In</w:t>
      </w:r>
      <w:r>
        <w:t xml:space="preserve"> </w:t>
      </w:r>
      <w:r>
        <w:rPr>
          <w:bCs/>
          <w:b/>
        </w:rPr>
        <w:t xml:space="preserve">Addis Ababa</w:t>
      </w:r>
      <w:r>
        <w:t xml:space="preserve">, the Federal Supreme Court and various specialized courts operate under this framework, making it a pivotal location for legal practice.</w:t>
      </w:r>
    </w:p>
    <w:p>
      <w:pPr>
        <w:pStyle w:val="BodyText"/>
      </w:pPr>
      <w:r>
        <w:t xml:space="preserve">A lawyer in</w:t>
      </w:r>
      <w:r>
        <w:t xml:space="preserve"> </w:t>
      </w:r>
      <w:r>
        <w:rPr>
          <w:bCs/>
          <w:b/>
        </w:rPr>
        <w:t xml:space="preserve">Ethiopia Addis Ababa</w:t>
      </w:r>
      <w:r>
        <w:t xml:space="preserve"> </w:t>
      </w:r>
      <w:r>
        <w:t xml:space="preserve">must navigate a complex interplay of federal and local laws, as well as international obligations. For example, Ethiopia’s adherence to international human rights treaties influences domestic legal interpretations. This dual jurisdictional landscape requires lawyers to stay updated on both national and global legal developments.</w:t>
      </w:r>
    </w:p>
    <w:bookmarkEnd w:id="21"/>
    <w:bookmarkStart w:id="22" w:name="role-of-a-lawyer-in-addis-ababa"/>
    <w:p>
      <w:pPr>
        <w:pStyle w:val="Heading2"/>
      </w:pPr>
      <w:r>
        <w:t xml:space="preserve">3. Role of a Lawyer in Addis Ababa</w:t>
      </w:r>
    </w:p>
    <w:p>
      <w:pPr>
        <w:pStyle w:val="FirstParagraph"/>
      </w:pPr>
      <w:r>
        <w:t xml:space="preserve">The role of a lawyer in</w:t>
      </w:r>
      <w:r>
        <w:t xml:space="preserve"> </w:t>
      </w:r>
      <w:r>
        <w:rPr>
          <w:bCs/>
          <w:b/>
        </w:rPr>
        <w:t xml:space="preserve">Ethiopia Addis Ababa</w:t>
      </w:r>
      <w:r>
        <w:t xml:space="preserve"> </w:t>
      </w:r>
      <w:r>
        <w:t xml:space="preserve">extends beyond courtroom advocacy; it encompasses legal consultation, drafting contracts, representing clients in administrative disputes, and contributing to legislative reforms. Given the city’s status as Ethiopia’s economic center, lawyers often specialize in corporate law, intellectual property rights (IPR), and international trade.</w:t>
      </w:r>
    </w:p>
    <w:p>
      <w:pPr>
        <w:pStyle w:val="BodyText"/>
      </w:pPr>
      <w:r>
        <w:t xml:space="preserve">Moreover, lawyers play a critical role in advancing access to justice. In</w:t>
      </w:r>
      <w:r>
        <w:t xml:space="preserve"> </w:t>
      </w:r>
      <w:r>
        <w:rPr>
          <w:bCs/>
          <w:b/>
        </w:rPr>
        <w:t xml:space="preserve">Addis Ababa</w:t>
      </w:r>
      <w:r>
        <w:t xml:space="preserve">, legal aid clinics affiliated with institutions like Addis Ababa University’s College of Law provide pro bono services to marginalized communities. This highlights the ethical obligation of lawyers to serve the public interest alongside private practice.</w:t>
      </w:r>
    </w:p>
    <w:bookmarkEnd w:id="22"/>
    <w:bookmarkStart w:id="23" w:name="X8eb8bb39c21a06866f88bdebce87814512f5b45"/>
    <w:p>
      <w:pPr>
        <w:pStyle w:val="Heading2"/>
      </w:pPr>
      <w:r>
        <w:t xml:space="preserve">4. Challenges Faced by Lawyers in Ethiopia, Addis Ababa</w:t>
      </w:r>
    </w:p>
    <w:p>
      <w:pPr>
        <w:pStyle w:val="FirstParagraph"/>
      </w:pPr>
      <w:r>
        <w:t xml:space="preserve">Despite their vital role, lawyers in</w:t>
      </w:r>
      <w:r>
        <w:t xml:space="preserve"> </w:t>
      </w:r>
      <w:r>
        <w:rPr>
          <w:bCs/>
          <w:b/>
        </w:rPr>
        <w:t xml:space="preserve">Ethiopia Addis Ababa</w:t>
      </w:r>
      <w:r>
        <w:t xml:space="preserve"> </w:t>
      </w:r>
      <w:r>
        <w:t xml:space="preserve">encounter significant challenges. These include:</w:t>
      </w:r>
    </w:p>
    <w:p>
      <w:pPr>
        <w:numPr>
          <w:ilvl w:val="0"/>
          <w:numId w:val="1001"/>
        </w:numPr>
        <w:pStyle w:val="Compact"/>
      </w:pPr>
      <w:r>
        <w:rPr>
          <w:bCs/>
          <w:b/>
        </w:rPr>
        <w:t xml:space="preserve">Judicial delays:</w:t>
      </w:r>
      <w:r>
        <w:t xml:space="preserve"> </w:t>
      </w:r>
      <w:r>
        <w:t xml:space="preserve">Overburdened courts and procedural inefficiencies often prolong cases, testing a lawyer’s patience and resourcefulness.</w:t>
      </w:r>
    </w:p>
    <w:p>
      <w:pPr>
        <w:numPr>
          <w:ilvl w:val="0"/>
          <w:numId w:val="1001"/>
        </w:numPr>
        <w:pStyle w:val="Compact"/>
      </w:pPr>
      <w:r>
        <w:rPr>
          <w:bCs/>
          <w:b/>
        </w:rPr>
        <w:t xml:space="preserve">Limited legal resources:</w:t>
      </w:r>
      <w:r>
        <w:t xml:space="preserve"> </w:t>
      </w:r>
      <w:r>
        <w:t xml:space="preserve">While Addis Ababa has advanced legal infrastructure, many lawyers struggle with access to up-to-date case law databases and forensic tools.</w:t>
      </w:r>
    </w:p>
    <w:p>
      <w:pPr>
        <w:numPr>
          <w:ilvl w:val="0"/>
          <w:numId w:val="1001"/>
        </w:numPr>
        <w:pStyle w:val="Compact"/>
      </w:pPr>
      <w:r>
        <w:rPr>
          <w:bCs/>
          <w:b/>
        </w:rPr>
        <w:t xml:space="preserve">Ethical dilemmas:</w:t>
      </w:r>
      <w:r>
        <w:t xml:space="preserve"> </w:t>
      </w:r>
      <w:r>
        <w:t xml:space="preserve">Navigating political pressures, especially in high-profile cases involving government entities or social issues, requires careful adherence to ethical standards.</w:t>
      </w:r>
    </w:p>
    <w:p>
      <w:pPr>
        <w:numPr>
          <w:ilvl w:val="0"/>
          <w:numId w:val="1001"/>
        </w:numPr>
        <w:pStyle w:val="Compact"/>
      </w:pPr>
      <w:r>
        <w:rPr>
          <w:bCs/>
          <w:b/>
        </w:rPr>
        <w:t xml:space="preserve">Cultural sensitivities:</w:t>
      </w:r>
      <w:r>
        <w:t xml:space="preserve"> </w:t>
      </w:r>
      <w:r>
        <w:t xml:space="preserve">Balancing customary practices with formal legal norms is a nuanced challenge for lawyers operating in a diverse society.</w:t>
      </w:r>
    </w:p>
    <w:bookmarkEnd w:id="23"/>
    <w:bookmarkStart w:id="24" w:name="Xb5353fb0aa0a8d2eb89ef79da6f5cc0a1e51c9e"/>
    <w:p>
      <w:pPr>
        <w:pStyle w:val="Heading2"/>
      </w:pPr>
      <w:r>
        <w:t xml:space="preserve">5. Case Study: Legal Practice in Addis Ababa’s Courts</w:t>
      </w:r>
    </w:p>
    <w:p>
      <w:pPr>
        <w:pStyle w:val="FirstParagraph"/>
      </w:pPr>
      <w:r>
        <w:t xml:space="preserve">A case study of the Federal Supreme Court in</w:t>
      </w:r>
      <w:r>
        <w:t xml:space="preserve"> </w:t>
      </w:r>
      <w:r>
        <w:rPr>
          <w:bCs/>
          <w:b/>
        </w:rPr>
        <w:t xml:space="preserve">Addis Ababa</w:t>
      </w:r>
      <w:r>
        <w:t xml:space="preserve"> </w:t>
      </w:r>
      <w:r>
        <w:t xml:space="preserve">illustrates the complexities faced by lawyers. In recent years, landmark cases involving land disputes, corruption allegations, and human rights violations have tested legal practitioners’ abilities to uphold justice under strict procedural rules. For instance, a 2021 case involving environmental regulations highlighted how lawyers must advocate for clients while complying with stringent evidence presentation protocols.</w:t>
      </w:r>
    </w:p>
    <w:p>
      <w:pPr>
        <w:pStyle w:val="BodyText"/>
      </w:pPr>
      <w:r>
        <w:t xml:space="preserve">This analysis underscores the need for continuous professional development among lawyers in</w:t>
      </w:r>
      <w:r>
        <w:t xml:space="preserve"> </w:t>
      </w:r>
      <w:r>
        <w:rPr>
          <w:bCs/>
          <w:b/>
        </w:rPr>
        <w:t xml:space="preserve">Ethiopia Addis Ababa</w:t>
      </w:r>
      <w:r>
        <w:t xml:space="preserve">. Institutions like the Ethiopian Bar Association (EBA) play a pivotal role in regulating legal practice and promoting ethical standards through training programs and advocacy.</w:t>
      </w:r>
    </w:p>
    <w:bookmarkEnd w:id="24"/>
    <w:bookmarkStart w:id="25" w:name="X7dc0dfd5396df849a4b22f2cefb47b198a5e74e"/>
    <w:p>
      <w:pPr>
        <w:pStyle w:val="Heading2"/>
      </w:pPr>
      <w:r>
        <w:t xml:space="preserve">6. Opportunities for Lawyers in Ethiopia, Addis Ababa</w:t>
      </w:r>
    </w:p>
    <w:p>
      <w:pPr>
        <w:pStyle w:val="FirstParagraph"/>
      </w:pPr>
      <w:r>
        <w:rPr>
          <w:bCs/>
          <w:b/>
        </w:rPr>
        <w:t xml:space="preserve">Addis Ababa</w:t>
      </w:r>
      <w:r>
        <w:t xml:space="preserve"> </w:t>
      </w:r>
      <w:r>
        <w:t xml:space="preserve">offers lawyers access to international legal networks, such as the African Union’s Court of Justice and regional trade agreements like the East African Community (EAC). Lawyers with expertise in comparative law or multilingual skills are particularly sought after for cross-border disputes and international arbitration cases.</w:t>
      </w:r>
    </w:p>
    <w:p>
      <w:pPr>
        <w:pStyle w:val="BodyText"/>
      </w:pPr>
      <w:r>
        <w:t xml:space="preserve">Additionally, the rise of technology in legal practice presents opportunities. Lawyers can leverage digital tools for document management, virtual consultations, and e-discovery processes. This shift aligns with Ethiopia’s broader push toward digitization under its Vision 2025 development plan.</w:t>
      </w:r>
    </w:p>
    <w:bookmarkEnd w:id="25"/>
    <w:bookmarkStart w:id="26" w:name="conclusion"/>
    <w:p>
      <w:pPr>
        <w:pStyle w:val="Heading2"/>
      </w:pPr>
      <w:r>
        <w:t xml:space="preserve">7. Conclusion</w:t>
      </w:r>
    </w:p>
    <w:p>
      <w:pPr>
        <w:pStyle w:val="FirstParagraph"/>
      </w:pPr>
      <w:r>
        <w:t xml:space="preserve">In conclusion, a lawyer in</w:t>
      </w:r>
      <w:r>
        <w:t xml:space="preserve"> </w:t>
      </w:r>
      <w:r>
        <w:rPr>
          <w:bCs/>
          <w:b/>
        </w:rPr>
        <w:t xml:space="preserve">Ethiopia Addis Ababa</w:t>
      </w:r>
      <w:r>
        <w:t xml:space="preserve"> </w:t>
      </w:r>
      <w:r>
        <w:t xml:space="preserve">operates within a unique legal and socio-political environment that demands adaptability, integrity, and specialized knowledge. As Ethiopia continues to evolve its legal infrastructure, the role of lawyers in this capital city will remain central to achieving justice for all. This thesis emphasizes the need for robust legal education systems, ethical governance frameworks, and international collaboration to empower lawyers in</w:t>
      </w:r>
      <w:r>
        <w:t xml:space="preserve"> </w:t>
      </w:r>
      <w:r>
        <w:rPr>
          <w:bCs/>
          <w:b/>
        </w:rPr>
        <w:t xml:space="preserve">Ethiopia Addis Ababa</w:t>
      </w:r>
      <w:r>
        <w:t xml:space="preserve"> </w:t>
      </w:r>
      <w:r>
        <w:t xml:space="preserve">and beyond.</w:t>
      </w:r>
    </w:p>
    <w:p>
      <w:pPr>
        <w:pStyle w:val="BodyText"/>
      </w:pPr>
      <w:r>
        <w:rPr>
          <w:bCs/>
          <w:b/>
        </w:rPr>
        <w:t xml:space="preserve">Keywords:</w:t>
      </w:r>
      <w:r>
        <w:t xml:space="preserve"> </w:t>
      </w:r>
      <w:r>
        <w:t xml:space="preserve">Master Thesis, Lawyer, Ethiopia Addis Ababa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Ethiopia Addis Ababa</dc:title>
  <dc:creator/>
  <dc:language>en</dc:language>
  <cp:keywords/>
  <dcterms:created xsi:type="dcterms:W3CDTF">2026-07-22T15:33:05Z</dcterms:created>
  <dcterms:modified xsi:type="dcterms:W3CDTF">2026-07-22T15:33:05Z</dcterms:modified>
</cp:coreProperties>
</file>

<file path=docProps/custom.xml><?xml version="1.0" encoding="utf-8"?>
<Properties xmlns="http://schemas.openxmlformats.org/officeDocument/2006/custom-properties" xmlns:vt="http://schemas.openxmlformats.org/officeDocument/2006/docPropsVTypes"/>
</file>