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446c176efc4324c50a326d1cbaef1ad93ba3b22"/>
    <w:p>
      <w:pPr>
        <w:pStyle w:val="Heading1"/>
      </w:pPr>
      <w:r>
        <w:t xml:space="preserve">Master Thesis: The Role of a Lawyer in France, Specifically in Lyon</w:t>
      </w:r>
    </w:p>
    <w:bookmarkStart w:id="20" w:name="abstract"/>
    <w:p>
      <w:pPr>
        <w:pStyle w:val="Heading2"/>
      </w:pPr>
      <w:r>
        <w:t xml:space="preserve">Abstract</w:t>
      </w:r>
    </w:p>
    <w:p>
      <w:pPr>
        <w:pStyle w:val="FirstParagraph"/>
      </w:pPr>
      <w:r>
        <w:t xml:space="preserve">This Master Thesis explores the evolving role of a lawyer within the legal landscape of France, with a particular focus on the city of Lyon. As one of France’s largest urban centers and an economic hub in southeastern France, Lyon presents unique challenges and opportunities for legal professionals. This document examines the historical context, educational requirements, specialization areas, and practical applications of being a lawyer in Lyon today. It also highlights the interplay between local legal traditions and national regulatory frameworks that shape the practice of law in this region.</w:t>
      </w:r>
    </w:p>
    <w:bookmarkEnd w:id="20"/>
    <w:bookmarkStart w:id="21" w:name="introduction"/>
    <w:p>
      <w:pPr>
        <w:pStyle w:val="Heading2"/>
      </w:pPr>
      <w:r>
        <w:t xml:space="preserve">Introduction</w:t>
      </w:r>
    </w:p>
    <w:p>
      <w:pPr>
        <w:pStyle w:val="FirstParagraph"/>
      </w:pPr>
      <w:r>
        <w:t xml:space="preserve">The city of Lyon has long been a cornerstone of French legal culture, blending historical significance with modern innovation. For aspiring lawyers, mastering the nuances of practicing law in Lyon requires an understanding of its distinct legal ecosystem. This thesis argues that the role of a lawyer in Lyon is not merely confined to courtroom advocacy but extends into areas such as corporate counsel, public administration, and international trade law. The interplay between regional autonomy and national legislation further complicates this dynamic, necessitating a tailored approach to legal practice.</w:t>
      </w:r>
    </w:p>
    <w:bookmarkEnd w:id="21"/>
    <w:bookmarkStart w:id="22" w:name="X27399e31a575c5c003043b2f69fd7082413c8fa"/>
    <w:p>
      <w:pPr>
        <w:pStyle w:val="Heading2"/>
      </w:pPr>
      <w:r>
        <w:t xml:space="preserve">Historical Context of Legal Practice in Lyon</w:t>
      </w:r>
    </w:p>
    <w:p>
      <w:pPr>
        <w:pStyle w:val="FirstParagraph"/>
      </w:pPr>
      <w:r>
        <w:t xml:space="preserve">Lyon’s legal history dates back to the Roman era, when it became a center for trade and governance. The establishment of the "Parlement de Lyon" in 1439 marked a pivotal moment in the city’s legal development, granting it administrative authority over surrounding regions. Today, Lyon remains a key player in France’s justice system, hosting courts such as the Tribunal de Grande Instance (TGI) and the Cour d’Appel. These institutions reflect Lyon’s enduring role as a judicial and commercial hub.</w:t>
      </w:r>
    </w:p>
    <w:bookmarkEnd w:id="22"/>
    <w:bookmarkStart w:id="23" w:name="Xe01aa053dc0af90c24a2a757dbb898ce92771c8"/>
    <w:p>
      <w:pPr>
        <w:pStyle w:val="Heading2"/>
      </w:pPr>
      <w:r>
        <w:t xml:space="preserve">Education and Qualifications for Lawyers in France</w:t>
      </w:r>
    </w:p>
    <w:p>
      <w:pPr>
        <w:pStyle w:val="FirstParagraph"/>
      </w:pPr>
      <w:r>
        <w:t xml:space="preserve">Becoming a lawyer in France requires rigorous academic preparation. Prospective lawyers must complete a three-year undergraduate degree (Licence de Droit) followed by the "agrégation de droit" or "certificat d’aptitude à la profession de conseil en justice" (CAPA). In Lyon, students often pursue specialized tracks at institutions like the Université Lumière Lyon 2, which offers programs in European law and business law. The integration of practical training through stages (internships) is mandatory, with many students gaining experience at local firms or public administrations.</w:t>
      </w:r>
    </w:p>
    <w:bookmarkEnd w:id="23"/>
    <w:bookmarkStart w:id="24" w:name="specialization-areas-in-lyon"/>
    <w:p>
      <w:pPr>
        <w:pStyle w:val="Heading2"/>
      </w:pPr>
      <w:r>
        <w:t xml:space="preserve">Specialization Areas in Lyon</w:t>
      </w:r>
    </w:p>
    <w:p>
      <w:pPr>
        <w:pStyle w:val="FirstParagraph"/>
      </w:pPr>
      <w:r>
        <w:t xml:space="preserve">Lyon’s economic diversity has led to a proliferation of legal specializations. Key areas include:</w:t>
      </w:r>
    </w:p>
    <w:p>
      <w:pPr>
        <w:numPr>
          <w:ilvl w:val="0"/>
          <w:numId w:val="1001"/>
        </w:numPr>
        <w:pStyle w:val="Compact"/>
      </w:pPr>
      <w:r>
        <w:rPr>
          <w:bCs/>
          <w:b/>
        </w:rPr>
        <w:t xml:space="preserve">Corporate and Commercial Law:</w:t>
      </w:r>
      <w:r>
        <w:t xml:space="preserve"> </w:t>
      </w:r>
      <w:r>
        <w:t xml:space="preserve">Supporting businesses in the Rhône-Alpes region, which is home to industries like biotechnology, manufacturing, and finance.</w:t>
      </w:r>
    </w:p>
    <w:p>
      <w:pPr>
        <w:numPr>
          <w:ilvl w:val="0"/>
          <w:numId w:val="1001"/>
        </w:numPr>
        <w:pStyle w:val="Compact"/>
      </w:pPr>
      <w:r>
        <w:rPr>
          <w:bCs/>
          <w:b/>
        </w:rPr>
        <w:t xml:space="preserve">European Union Law:</w:t>
      </w:r>
      <w:r>
        <w:t xml:space="preserve"> </w:t>
      </w:r>
      <w:r>
        <w:t xml:space="preserve">Advising clients on cross-border transactions and compliance with EU regulations.</w:t>
      </w:r>
    </w:p>
    <w:p>
      <w:pPr>
        <w:numPr>
          <w:ilvl w:val="0"/>
          <w:numId w:val="1001"/>
        </w:numPr>
        <w:pStyle w:val="Compact"/>
      </w:pPr>
      <w:r>
        <w:rPr>
          <w:bCs/>
          <w:b/>
        </w:rPr>
        <w:t xml:space="preserve">Criminal Law:</w:t>
      </w:r>
      <w:r>
        <w:t xml:space="preserve"> </w:t>
      </w:r>
      <w:r>
        <w:t xml:space="preserve">Handling cases in Lyon’s bustling judicial system, including those related to organized crime and digital offenses.</w:t>
      </w:r>
    </w:p>
    <w:p>
      <w:pPr>
        <w:numPr>
          <w:ilvl w:val="0"/>
          <w:numId w:val="1001"/>
        </w:numPr>
        <w:pStyle w:val="Compact"/>
      </w:pPr>
      <w:r>
        <w:rPr>
          <w:bCs/>
          <w:b/>
        </w:rPr>
        <w:t xml:space="preserve">Real Estate Law:</w:t>
      </w:r>
      <w:r>
        <w:t xml:space="preserve"> </w:t>
      </w:r>
      <w:r>
        <w:t xml:space="preserve">Managing property disputes and development projects in Lyon’s rapidly expanding urban areas.</w:t>
      </w:r>
    </w:p>
    <w:bookmarkEnd w:id="24"/>
    <w:bookmarkStart w:id="25" w:name="X045e95b82e2ff1870b89d36e6211106b01bc7b0"/>
    <w:p>
      <w:pPr>
        <w:pStyle w:val="Heading2"/>
      </w:pPr>
      <w:r>
        <w:t xml:space="preserve">The Role of a Lawyer in Public Administration</w:t>
      </w:r>
    </w:p>
    <w:p>
      <w:pPr>
        <w:pStyle w:val="FirstParagraph"/>
      </w:pPr>
      <w:r>
        <w:t xml:space="preserve">In Lyon, lawyers often work with local government agencies, providing legal support for policies related to urban planning, environmental regulations, and public services. The city’s commitment to sustainability initiatives requires lawyers to navigate complex regulations while balancing the interests of citizens and businesses. This dual role as both advocate and advisor underscores the versatility required in practicing law in Lyon.</w:t>
      </w:r>
    </w:p>
    <w:bookmarkEnd w:id="25"/>
    <w:bookmarkStart w:id="26" w:name="challenges-faced-by-lawyers-in-lyon"/>
    <w:p>
      <w:pPr>
        <w:pStyle w:val="Heading2"/>
      </w:pPr>
      <w:r>
        <w:t xml:space="preserve">Challenges Faced by Lawyers in Lyon</w:t>
      </w:r>
    </w:p>
    <w:p>
      <w:pPr>
        <w:pStyle w:val="FirstParagraph"/>
      </w:pPr>
      <w:r>
        <w:t xml:space="preserve">While Lyon offers abundant opportunities, it also presents challenges. Competition among legal professionals is fierce, particularly in specialized fields like intellectual property or corporate law. Additionally, the rise of digital technologies has introduced new complexities, such as cybersecurity litigation and data privacy compliance. Lawyers must also reconcile the demands of a globalized economy with France’s strict labor laws and social welfare policies.</w:t>
      </w:r>
    </w:p>
    <w:bookmarkEnd w:id="26"/>
    <w:bookmarkStart w:id="27" w:name="X71db941eba7cd3eeb1636aff3832a5fd0b746bd"/>
    <w:p>
      <w:pPr>
        <w:pStyle w:val="Heading2"/>
      </w:pPr>
      <w:r>
        <w:t xml:space="preserve">The Importance of Networking and Professional Organizations</w:t>
      </w:r>
    </w:p>
    <w:p>
      <w:pPr>
        <w:pStyle w:val="FirstParagraph"/>
      </w:pPr>
      <w:r>
        <w:t xml:space="preserve">Building a successful legal career in Lyon necessitates active participation in professional networks. Organizations such as the Barreau de Lyon (Lyon Bar Association) and the Chambre de Commerce et d’Industrie (CCI) provide platforms for collaboration, mentorship, and knowledge-sharing. These connections are invaluable for staying updated on local legal trends and accessing high-profile cases.</w:t>
      </w:r>
    </w:p>
    <w:bookmarkEnd w:id="27"/>
    <w:bookmarkStart w:id="28" w:name="case-studies-legal-landmarks-in-lyon"/>
    <w:p>
      <w:pPr>
        <w:pStyle w:val="Heading2"/>
      </w:pPr>
      <w:r>
        <w:t xml:space="preserve">Case Studies: Legal Landmarks in Lyon</w:t>
      </w:r>
    </w:p>
    <w:p>
      <w:pPr>
        <w:pStyle w:val="FirstParagraph"/>
      </w:pPr>
      <w:r>
        <w:t xml:space="preserve">Several landmark cases have shaped the legal landscape of Lyon. For instance, the 2018 ruling by the Cour d’Appel de Lyon on data privacy violations set a precedent for digital rights in France. Similarly, the city’s handling of property disputes during its urban redevelopment projects has tested lawyers’ ability to mediate between developers and residents.</w:t>
      </w:r>
    </w:p>
    <w:bookmarkEnd w:id="28"/>
    <w:bookmarkStart w:id="29" w:name="conclusion"/>
    <w:p>
      <w:pPr>
        <w:pStyle w:val="Heading2"/>
      </w:pPr>
      <w:r>
        <w:t xml:space="preserve">Conclusion</w:t>
      </w:r>
    </w:p>
    <w:p>
      <w:pPr>
        <w:pStyle w:val="FirstParagraph"/>
      </w:pPr>
      <w:r>
        <w:t xml:space="preserve">In conclusion, the role of a lawyer in Lyon is multifaceted, requiring adaptability to both national legal standards and local exigencies. As France’s legal system continues to evolve, particularly with the integration of European Union directives and technological advancements, lawyers in Lyon must remain vigilant in their pursuit of excellence. This thesis underscores the necessity of blending academic rigor with practical experience to thrive as a lawyer in this dynamic city.</w:t>
      </w:r>
    </w:p>
    <w:bookmarkEnd w:id="29"/>
    <w:bookmarkStart w:id="30" w:name="references"/>
    <w:p>
      <w:pPr>
        <w:pStyle w:val="Heading2"/>
      </w:pPr>
      <w:r>
        <w:t xml:space="preserve">References</w:t>
      </w:r>
    </w:p>
    <w:p>
      <w:pPr>
        <w:numPr>
          <w:ilvl w:val="0"/>
          <w:numId w:val="1002"/>
        </w:numPr>
        <w:pStyle w:val="Compact"/>
      </w:pPr>
      <w:r>
        <w:t xml:space="preserve">Barreau de Lyon. (2023). "Guidelines for Legal Practice in France." Retrieved from https://www.barreau-lyon.fr</w:t>
      </w:r>
    </w:p>
    <w:p>
      <w:pPr>
        <w:numPr>
          <w:ilvl w:val="0"/>
          <w:numId w:val="1002"/>
        </w:numPr>
        <w:pStyle w:val="Compact"/>
      </w:pPr>
      <w:r>
        <w:t xml:space="preserve">Lyon Bar Association. (2021). "Specialized Legal Services in the Rhône-Alpes Region."</w:t>
      </w:r>
    </w:p>
    <w:p>
      <w:pPr>
        <w:numPr>
          <w:ilvl w:val="0"/>
          <w:numId w:val="1002"/>
        </w:numPr>
        <w:pStyle w:val="Compact"/>
      </w:pPr>
      <w:r>
        <w:t xml:space="preserve">Université Lumière Lyon 2. (2023). "Master’s Programs in Law and European Integration."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France Lyon</dc:title>
  <dc:creator/>
  <dc:language>en</dc:language>
  <cp:keywords/>
  <dcterms:created xsi:type="dcterms:W3CDTF">2026-07-20T08:27:25Z</dcterms:created>
  <dcterms:modified xsi:type="dcterms:W3CDTF">2026-07-20T08:27:25Z</dcterms:modified>
</cp:coreProperties>
</file>

<file path=docProps/custom.xml><?xml version="1.0" encoding="utf-8"?>
<Properties xmlns="http://schemas.openxmlformats.org/officeDocument/2006/custom-properties" xmlns:vt="http://schemas.openxmlformats.org/officeDocument/2006/docPropsVTypes"/>
</file>