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Frankfurt</w:t>
      </w:r>
    </w:p>
    <w:bookmarkStart w:id="27" w:name="X10532a0cf04c3076d1d1d1c8dafa4bc61da09ca"/>
    <w:p>
      <w:pPr>
        <w:pStyle w:val="Heading1"/>
      </w:pPr>
      <w:r>
        <w:t xml:space="preserve">Master Thesis: The Path to Becoming a Lawyer in Germany Frankfurt</w:t>
      </w:r>
    </w:p>
    <w:p>
      <w:pPr>
        <w:pStyle w:val="FirstParagraph"/>
      </w:pPr>
      <w:r>
        <w:t xml:space="preserve">This Master Thesis explores the academic, professional, and cultural pathways required to become a lawyer in Germany, with a specific focus on the city of Frankfurt. As one of Europe’s leading financial hubs and home to numerous multinational corporations, Frankfurt presents unique opportunities and challenges for legal professionals. This document aims to provide a comprehensive overview of the journey from obtaining a law degree to practicing as a licensed lawyer in this dynamic metropolis.</w:t>
      </w:r>
    </w:p>
    <w:bookmarkStart w:id="20" w:name="introduction"/>
    <w:p>
      <w:pPr>
        <w:pStyle w:val="Heading2"/>
      </w:pPr>
      <w:r>
        <w:t xml:space="preserve">Introduction</w:t>
      </w:r>
    </w:p>
    <w:p>
      <w:pPr>
        <w:pStyle w:val="FirstParagraph"/>
      </w:pPr>
      <w:r>
        <w:t xml:space="preserve">The role of a lawyer in Germany is shaped by the country’s civil law system, which emphasizes codified statutes and judicial interpretation. For international students or professionals seeking to establish their careers in Frankfurt, understanding the legal framework and educational requirements is essential. This Master Thesis delves into the academic prerequisites, vocational training, and professional licensing processes specific to Germany Frankfurt.</w:t>
      </w:r>
    </w:p>
    <w:bookmarkEnd w:id="20"/>
    <w:bookmarkStart w:id="21" w:name="academic-foundations-for-a-legal-career"/>
    <w:p>
      <w:pPr>
        <w:pStyle w:val="Heading2"/>
      </w:pPr>
      <w:r>
        <w:t xml:space="preserve">Academic Foundations for a Legal Career</w:t>
      </w:r>
    </w:p>
    <w:p>
      <w:pPr>
        <w:pStyle w:val="FirstParagraph"/>
      </w:pPr>
      <w:r>
        <w:t xml:space="preserve">The journey to becoming a lawyer in Germany begins with obtaining a first degree in law. In Frankfurt, students can pursue either a</w:t>
      </w:r>
      <w:r>
        <w:t xml:space="preserve"> </w:t>
      </w:r>
      <w:r>
        <w:rPr>
          <w:bCs/>
          <w:b/>
        </w:rPr>
        <w:t xml:space="preserve">Bachelor of Laws (LL.B.)</w:t>
      </w:r>
      <w:r>
        <w:t xml:space="preserve"> </w:t>
      </w:r>
      <w:r>
        <w:t xml:space="preserve">or directly enroll in the integrated</w:t>
      </w:r>
      <w:r>
        <w:t xml:space="preserve"> </w:t>
      </w:r>
      <w:r>
        <w:rPr>
          <w:bCs/>
          <w:b/>
        </w:rPr>
        <w:t xml:space="preserve">Juristischen Studium</w:t>
      </w:r>
      <w:r>
        <w:t xml:space="preserve">, which leads to the first state examination (</w:t>
      </w:r>
      <w:r>
        <w:rPr>
          <w:iCs/>
          <w:i/>
        </w:rPr>
        <w:t xml:space="preserve">Erste Juristische Prüfung</w:t>
      </w:r>
      <w:r>
        <w:t xml:space="preserve">). These programs are offered by prestigious institutions such as Goethe University Frankfurt, which is renowned for its legal scholarship and research opportunities.</w:t>
      </w:r>
    </w:p>
    <w:p>
      <w:pPr>
        <w:pStyle w:val="BodyText"/>
      </w:pPr>
      <w:r>
        <w:t xml:space="preserve">Candidates must complete a minimum of six semesters of coursework, covering foundational areas like civil law, criminal law, constitutional law, and procedural law. The curriculum also includes practical components such as internships with local courts or legal firms in Frankfurt. These experiences are crucial for gaining familiarity with the German legal system and building professional networks in the region.</w:t>
      </w:r>
    </w:p>
    <w:bookmarkEnd w:id="21"/>
    <w:bookmarkStart w:id="22" w:name="vocational-training-the-referendariat"/>
    <w:p>
      <w:pPr>
        <w:pStyle w:val="Heading2"/>
      </w:pPr>
      <w:r>
        <w:t xml:space="preserve">Vocational Training: The Referendariat</w:t>
      </w:r>
    </w:p>
    <w:p>
      <w:pPr>
        <w:pStyle w:val="FirstParagraph"/>
      </w:pPr>
      <w:r>
        <w:t xml:space="preserve">Following the first state examination, aspiring lawyers must undertake a two-year apprenticeship known as the</w:t>
      </w:r>
      <w:r>
        <w:t xml:space="preserve"> </w:t>
      </w:r>
      <w:r>
        <w:rPr>
          <w:bCs/>
          <w:b/>
        </w:rPr>
        <w:t xml:space="preserve">Referendariat</w:t>
      </w:r>
      <w:r>
        <w:t xml:space="preserve">. This stage is critical for developing practical legal skills and understanding the nuances of legal practice in Germany Frankfurt. Trainees are placed in public authorities, law firms, or notary offices under the supervision of experienced attorneys.</w:t>
      </w:r>
    </w:p>
    <w:p>
      <w:pPr>
        <w:pStyle w:val="BodyText"/>
      </w:pPr>
      <w:r>
        <w:t xml:space="preserve">In Frankfurt, where finance and commercial law dominate, many trainees gain exposure to specialized areas such as banking regulations, corporate mergers, and international trade law. The Referendariat also includes coursework on ethics and professional responsibility, ensuring that future lawyers meet Germany’s high standards of integrity.</w:t>
      </w:r>
    </w:p>
    <w:bookmarkEnd w:id="22"/>
    <w:bookmarkStart w:id="23" w:name="the-second-state-examination"/>
    <w:p>
      <w:pPr>
        <w:pStyle w:val="Heading2"/>
      </w:pPr>
      <w:r>
        <w:t xml:space="preserve">The Second State Examination</w:t>
      </w:r>
    </w:p>
    <w:p>
      <w:pPr>
        <w:pStyle w:val="FirstParagraph"/>
      </w:pPr>
      <w:r>
        <w:t xml:space="preserve">To become a fully licensed lawyer (</w:t>
      </w:r>
      <w:r>
        <w:rPr>
          <w:iCs/>
          <w:i/>
        </w:rPr>
        <w:t xml:space="preserve">Anwalt</w:t>
      </w:r>
      <w:r>
        <w:t xml:space="preserve">) in Germany Frankfurt, candidates must pass the second state examination (</w:t>
      </w:r>
      <w:r>
        <w:rPr>
          <w:iCs/>
          <w:i/>
        </w:rPr>
        <w:t xml:space="preserve">Zweite Juristische Prüfung</w:t>
      </w:r>
      <w:r>
        <w:t xml:space="preserve">). This rigorous assessment tests both theoretical knowledge and practical application of law. In Frankfurt, where competition is fierce due to the city’s prominence in finance and commerce, excelling in this exam requires dedicated preparation.</w:t>
      </w:r>
    </w:p>
    <w:p>
      <w:pPr>
        <w:pStyle w:val="BodyText"/>
      </w:pPr>
      <w:r>
        <w:t xml:space="preserve">Candidates often benefit from specialized tutoring programs or study groups to navigate complex areas such as financial law, tax regulations, and EU directives. Success in this examination opens the door to practicing law independently or joining prestigious firms in Frankfurt’s legal sector.</w:t>
      </w:r>
    </w:p>
    <w:bookmarkEnd w:id="23"/>
    <w:bookmarkStart w:id="24" w:name="legal-practice-in-germany-frankfurt"/>
    <w:p>
      <w:pPr>
        <w:pStyle w:val="Heading2"/>
      </w:pPr>
      <w:r>
        <w:t xml:space="preserve">Legal Practice in Germany Frankfurt</w:t>
      </w:r>
    </w:p>
    <w:p>
      <w:pPr>
        <w:pStyle w:val="FirstParagraph"/>
      </w:pPr>
      <w:r>
        <w:t xml:space="preserve">Frankfurt’s status as a global financial center makes it an attractive destination for lawyers specializing in corporate, banking, and international law. Legal professionals here must navigate a landscape shaped by the German Civil Code (</w:t>
      </w:r>
      <w:r>
        <w:rPr>
          <w:iCs/>
          <w:i/>
        </w:rPr>
        <w:t xml:space="preserve">BGB</w:t>
      </w:r>
      <w:r>
        <w:t xml:space="preserve">) and the influence of EU legislation. Additionally, Frankfurt hosts major institutions such as the European Central Bank and numerous multinational corporations, creating demand for legal experts in areas like compliance, intellectual property, and arbitration.</w:t>
      </w:r>
    </w:p>
    <w:p>
      <w:pPr>
        <w:pStyle w:val="BodyText"/>
      </w:pPr>
      <w:r>
        <w:t xml:space="preserve">Lawyers in Frankfurt often work in law firms serving international clients or collaborate with regulatory bodies to ensure adherence to German and EU laws. The city’s legal market also offers opportunities for those interested in public service, such as working with the Frankfurt District Court (</w:t>
      </w:r>
      <w:r>
        <w:rPr>
          <w:iCs/>
          <w:i/>
        </w:rPr>
        <w:t xml:space="preserve">Amtsgericht</w:t>
      </w:r>
      <w:r>
        <w:t xml:space="preserve">) or the Higher Regional Court (</w:t>
      </w:r>
      <w:r>
        <w:rPr>
          <w:iCs/>
          <w:i/>
        </w:rPr>
        <w:t xml:space="preserve">Oberlandesgericht</w:t>
      </w:r>
      <w:r>
        <w:t xml:space="preserve">).</w:t>
      </w:r>
    </w:p>
    <w:bookmarkEnd w:id="24"/>
    <w:bookmarkStart w:id="25" w:name="challenges-and-opportunities"/>
    <w:p>
      <w:pPr>
        <w:pStyle w:val="Heading2"/>
      </w:pPr>
      <w:r>
        <w:t xml:space="preserve">Challenges and Opportunities</w:t>
      </w:r>
    </w:p>
    <w:p>
      <w:pPr>
        <w:pStyle w:val="FirstParagraph"/>
      </w:pPr>
      <w:r>
        <w:t xml:space="preserve">Becoming a lawyer in Germany Frankfurt comes with unique challenges. The language barrier can be significant for non-native speakers, as proficiency in German is essential for legal practice. Additionally, the competitive nature of the Referendariat and state examinations requires resilience and dedication.</w:t>
      </w:r>
    </w:p>
    <w:p>
      <w:pPr>
        <w:pStyle w:val="BodyText"/>
      </w:pPr>
      <w:r>
        <w:t xml:space="preserve">However, Frankfurt’s thriving economy and diverse legal landscape also present unparalleled opportunities. Lawyers here can work on high-profile cases involving international clients or contribute to shaping policies that influence global finance. For those pursuing a Master Thesis on this topic, the interplay between law, business, and EU regulations in Frankfurt offers rich ground for research and analysis.</w:t>
      </w:r>
    </w:p>
    <w:bookmarkEnd w:id="25"/>
    <w:bookmarkStart w:id="26" w:name="conclusion"/>
    <w:p>
      <w:pPr>
        <w:pStyle w:val="Heading2"/>
      </w:pPr>
      <w:r>
        <w:t xml:space="preserve">Conclusion</w:t>
      </w:r>
    </w:p>
    <w:p>
      <w:pPr>
        <w:pStyle w:val="FirstParagraph"/>
      </w:pPr>
      <w:r>
        <w:t xml:space="preserve">This Master Thesis has outlined the multifaceted journey to becoming a lawyer in Germany Frankfurt. From academic training to vocational experience and professional licensing, the path demands rigorous preparation and adaptability. For aspiring legal professionals, Frankfurt represents both a challenge and an opportunity to excel in one of Europe’s most dynamic legal markets.</w:t>
      </w:r>
    </w:p>
    <w:p>
      <w:pPr>
        <w:pStyle w:val="BodyText"/>
      </w:pPr>
      <w:r>
        <w:t xml:space="preserve">As Germany continues to evolve within the EU framework, lawyers in Frankfurt will play a vital role in navigating complex legal landscapes. This document serves as a guide for those seeking to understand and pursue a career as a lawyer in this remarkable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Path to Becoming a Lawyer in Germany Frankfurt</dc:title>
  <dc:creator/>
  <dc:language>en</dc:language>
  <cp:keywords/>
  <dcterms:created xsi:type="dcterms:W3CDTF">2026-07-22T19:39:22Z</dcterms:created>
  <dcterms:modified xsi:type="dcterms:W3CDTF">2026-07-22T19:39:22Z</dcterms:modified>
</cp:coreProperties>
</file>

<file path=docProps/custom.xml><?xml version="1.0" encoding="utf-8"?>
<Properties xmlns="http://schemas.openxmlformats.org/officeDocument/2006/custom-properties" xmlns:vt="http://schemas.openxmlformats.org/officeDocument/2006/docPropsVTypes"/>
</file>