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India's</w:t>
      </w:r>
      <w:r>
        <w:t xml:space="preserve"> </w:t>
      </w:r>
      <w:r>
        <w:t xml:space="preserve">Legal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7" w:name="Xce3b759cd3c05898879f4d3b0df93c65aec3ea2"/>
    <w:p>
      <w:pPr>
        <w:pStyle w:val="Heading1"/>
      </w:pPr>
      <w:r>
        <w:t xml:space="preserve">Master Thesis: The Role of a Lawyer in India's Legal Landscape with a Focus on New Delhi</w:t>
      </w:r>
    </w:p>
    <w:bookmarkStart w:id="20" w:name="abstract"/>
    <w:p>
      <w:pPr>
        <w:pStyle w:val="Heading2"/>
      </w:pPr>
      <w:r>
        <w:t xml:space="preserve">Abstract</w:t>
      </w:r>
    </w:p>
    <w:p>
      <w:pPr>
        <w:pStyle w:val="FirstParagraph"/>
      </w:pPr>
      <w:r>
        <w:t xml:space="preserve">This Master Thesis explores the multifaceted role of a lawyer within the legal framework of India, with particular emphasis on the dynamic and complex environment of New Delhi. As the capital city and nerve center of India's judicial system, New Delhi hosts institutions such as the Supreme Court of India, High Court of Delhi, and various tribunals that define legal proceedings at both national and regional levels. The thesis examines how lawyers in this region navigate challenges such as procedural intricacies, case backlog, and evolving legal standards while upholding justice for clients. Through an analysis of legal practices, institutional structures, and socio-cultural dynamics unique to New Delhi, this work highlights the critical responsibilities of a lawyer in shaping India's法治 landscape.</w:t>
      </w:r>
    </w:p>
    <w:bookmarkEnd w:id="20"/>
    <w:bookmarkStart w:id="21" w:name="introduction"/>
    <w:p>
      <w:pPr>
        <w:pStyle w:val="Heading2"/>
      </w:pPr>
      <w:r>
        <w:t xml:space="preserve">Introduction</w:t>
      </w:r>
    </w:p>
    <w:p>
      <w:pPr>
        <w:pStyle w:val="FirstParagraph"/>
      </w:pPr>
      <w:r>
        <w:t xml:space="preserve">New Delhi is not merely the political capital of India but also its legal epicenter. As such, it attracts a vast pool of legal professionals, from seasoned advocates to emerging lawyers seeking to establish their careers. The city’s courts handle cases ranging from constitutional disputes to commercial litigation, making it imperative for lawyers to possess both technical expertise and adaptability. This thesis investigates how the role of a lawyer in New Delhi is distinct due to the city’s status as a hub for legal education (e.g., National Law University, Delhi) and high-profile litigation. By analyzing the interplay between legal theory and practical challenges faced by lawyers in this environment, this work contributes to understanding India’s evolving jurisprudence.</w:t>
      </w:r>
    </w:p>
    <w:bookmarkEnd w:id="21"/>
    <w:bookmarkStart w:id="22" w:name="legal-framework-in-new-delhi"/>
    <w:p>
      <w:pPr>
        <w:pStyle w:val="Heading2"/>
      </w:pPr>
      <w:r>
        <w:t xml:space="preserve">Legal Framework in New Delhi</w:t>
      </w:r>
    </w:p>
    <w:p>
      <w:pPr>
        <w:pStyle w:val="FirstParagraph"/>
      </w:pPr>
      <w:r>
        <w:t xml:space="preserve">New Delhi operates under the Constitution of India, which establishes a three-tier judiciary system: the Supreme Court at the apex, High Courts (including the High Court of Delhi), and subordinate courts. The city is home to specialized tribunals such as the National Green Tribunal and Income Tax Appellate Tribunal, reflecting its role in addressing niche legal matters. Lawyers practicing here must be well-versed in a wide array of laws, including the Indian Penal Code, Civil Procedure Code, and recent amendments like the Legal Services Authorities Act (2023). The Supreme Court’s proximity to Parliament also influences how lawyers engage with policy debates and public interest litigation.</w:t>
      </w:r>
    </w:p>
    <w:bookmarkEnd w:id="22"/>
    <w:bookmarkStart w:id="23" w:name="X72bf889c010ead5b0e4af3c38aa95578070747c"/>
    <w:p>
      <w:pPr>
        <w:pStyle w:val="Heading2"/>
      </w:pPr>
      <w:r>
        <w:t xml:space="preserve">The Lawyer's Role and Challenges in New Delhi</w:t>
      </w:r>
    </w:p>
    <w:p>
      <w:pPr>
        <w:pStyle w:val="FirstParagraph"/>
      </w:pPr>
      <w:r>
        <w:t xml:space="preserve">Lawyers in New Delhi serve as advocates, counselors, and legal strategists. Their responsibilities include representing clients in court, drafting pleadings, and providing advisory services on complex legal issues. However, the city’s judicial workload—over 35 million pending cases nationwide (per 2023 reports)—poses significant challenges. Lawyers must balance efficiency with meticulousness to secure favorable outcomes for clients amid procedural delays and resource constraints.</w:t>
      </w:r>
    </w:p>
    <w:p>
      <w:pPr>
        <w:pStyle w:val="BodyText"/>
      </w:pPr>
      <w:r>
        <w:t xml:space="preserve">Additionally, New Delhi’s socio-economic diversity demands that lawyers address a broad spectrum of cases, from corporate disputes in tech hubs like Connaught Place to public interest litigation in slum areas. Ethical dilemmas, such as navigating conflicts between client interests and public welfare, further complicate their role. The presence of legal aid clinics and NGOs underscores the importance of pro bono work in ensuring equitable access to justice.</w:t>
      </w:r>
    </w:p>
    <w:bookmarkEnd w:id="23"/>
    <w:bookmarkStart w:id="24" w:name="case-studies-from-new-delhi"/>
    <w:p>
      <w:pPr>
        <w:pStyle w:val="Heading2"/>
      </w:pPr>
      <w:r>
        <w:t xml:space="preserve">Case Studies from New Delhi</w:t>
      </w:r>
    </w:p>
    <w:p>
      <w:pPr>
        <w:pStyle w:val="FirstParagraph"/>
      </w:pPr>
      <w:r>
        <w:t xml:space="preserve">Notable cases in New Delhi illustrate the lawyer’s pivotal role. For example, in *Indian Medical Association v. Union of India* (2018), advocates argued before the Supreme Court to regulate medical colleges, highlighting how lawyers can influence public policy. Similarly, high-profile criminal cases such as those involving corruption or cybercrime demonstrate the need for technical legal acumen and cross-disciplinary collaboration.</w:t>
      </w:r>
    </w:p>
    <w:p>
      <w:pPr>
        <w:pStyle w:val="BodyText"/>
      </w:pPr>
      <w:r>
        <w:t xml:space="preserve">Environmental litigation in New Delhi’s National Green Tribunal exemplifies another facet of a lawyer’s work. Cases addressing air pollution and industrial waste management require lawyers to engage with scientific data and environmental law, showcasing the evolving nature of legal practice in this region.</w:t>
      </w:r>
    </w:p>
    <w:bookmarkEnd w:id="24"/>
    <w:bookmarkStart w:id="25" w:name="X5a0d8686f23c08014e127f96598abff67c8d106"/>
    <w:p>
      <w:pPr>
        <w:pStyle w:val="Heading2"/>
      </w:pPr>
      <w:r>
        <w:t xml:space="preserve">Comparative Analysis: Lawyer Practices in New Delhi vs. Other Regions</w:t>
      </w:r>
    </w:p>
    <w:p>
      <w:pPr>
        <w:pStyle w:val="FirstParagraph"/>
      </w:pPr>
      <w:r>
        <w:t xml:space="preserve">While lawyers across India face common challenges such as delayed justice, those in New Delhi encounter unique pressures due to the concentration of high-stakes cases and media scrutiny. Unlike rural areas where legal aid is less accessible, New Delhi’s legal professionals often work within a competitive ecosystem of private law firms, government agencies, and NGOs. The city’s exposure to international law through treaties and foreign judgments also necessitates a broader global perspective.</w:t>
      </w:r>
    </w:p>
    <w:bookmarkEnd w:id="25"/>
    <w:bookmarkStart w:id="26" w:name="conclusion"/>
    <w:p>
      <w:pPr>
        <w:pStyle w:val="Heading2"/>
      </w:pPr>
      <w:r>
        <w:t xml:space="preserve">Conclusion</w:t>
      </w:r>
    </w:p>
    <w:p>
      <w:pPr>
        <w:pStyle w:val="FirstParagraph"/>
      </w:pPr>
      <w:r>
        <w:t xml:space="preserve">This Master Thesis underscores the indispensable role of a lawyer in India’s legal system, particularly within New Delhi’s vibrant jurisprudential landscape. By examining the interplay between institutional structures, socio-economic factors, and ethical responsibilities, the study highlights both the challenges and opportunities facing legal professionals in this region. As India continues to modernize its judiciary—through digitization of court processes and reforms in legal education—the role of a lawyer in New Delhi will remain central to advancing justice. This work serves as a foundation for further research on the intersection of law, policy, and societal change.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India's Legal Landscape with a Focus on New Delhi</dc:title>
  <dc:creator/>
  <cp:keywords/>
  <dcterms:created xsi:type="dcterms:W3CDTF">2026-07-23T06:27:48Z</dcterms:created>
  <dcterms:modified xsi:type="dcterms:W3CDTF">2026-07-23T06:27:48Z</dcterms:modified>
</cp:coreProperties>
</file>

<file path=docProps/custom.xml><?xml version="1.0" encoding="utf-8"?>
<Properties xmlns="http://schemas.openxmlformats.org/officeDocument/2006/custom-properties" xmlns:vt="http://schemas.openxmlformats.org/officeDocument/2006/docPropsVTypes"/>
</file>