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3c8a5d8ca0303abf77126122a37c656014eb17"/>
    <w:p>
      <w:pPr>
        <w:pStyle w:val="Heading1"/>
      </w:pPr>
      <w:r>
        <w:t xml:space="preserve">Master Thesis: The Role of a Lawyer in Italy Milan</w:t>
      </w:r>
    </w:p>
    <w:bookmarkStart w:id="20" w:name="introduction"/>
    <w:p>
      <w:pPr>
        <w:pStyle w:val="Heading2"/>
      </w:pPr>
      <w:r>
        <w:t xml:space="preserve">Introduction</w:t>
      </w:r>
    </w:p>
    <w:p>
      <w:pPr>
        <w:pStyle w:val="FirstParagraph"/>
      </w:pPr>
      <w:r>
        <w:t xml:space="preserve">This Master Thesis explores the multifaceted role of a lawyer operating within the legal framework of Italy, with a specific focus on the city of Milan. As one of Europe’s most dynamic financial and cultural hubs, Milan presents unique challenges and opportunities for legal professionals. This document delves into the responsibilities, ethical obligations, and practical demands placed upon lawyers in this region while emphasizing how their expertise aligns with the broader legal landscape of Italy. By examining case studies, regulatory frameworks, and contemporary trends in Milan’s legal sector, this thesis aims to provide a comprehensive understanding of what it means to be a lawyer in this prestigious city.</w:t>
      </w:r>
    </w:p>
    <w:bookmarkEnd w:id="20"/>
    <w:bookmarkStart w:id="21" w:name="the-legal-landscape-of-italy-milan"/>
    <w:p>
      <w:pPr>
        <w:pStyle w:val="Heading2"/>
      </w:pPr>
      <w:r>
        <w:t xml:space="preserve">The Legal Landscape of Italy Milan</w:t>
      </w:r>
    </w:p>
    <w:p>
      <w:pPr>
        <w:pStyle w:val="FirstParagraph"/>
      </w:pPr>
      <w:r>
        <w:t xml:space="preserve">Milan is not only the economic capital of Italy but also a center for international business, fashion, and finance. Its legal system operates under the Italian Civil Code (Codice Civile), which governs private law matters such as contracts, property rights, and family law. However, the city’s proximity to the European Union (EU) adds layers of complexity to legal practice. Lawyers in Milan must navigate both national legislation and EU directives, particularly in areas such as competition law, intellectual property rights (IPR), and cross-border transactions.</w:t>
      </w:r>
    </w:p>
    <w:p>
      <w:pPr>
        <w:pStyle w:val="BodyText"/>
      </w:pPr>
      <w:r>
        <w:t xml:space="preserve">The Italian legal profession is governed by strict regulations outlined in the Unified Text on the Regulation of Legal Professions (Testo Unico del Regolamento delle Professioni Forensi). To practice law in Italy, individuals must obtain a degree in Law (Laurea Magistrale in Giurisprudenza) and complete a two-year apprenticeship under a licensed lawyer. This rigorous training ensures that legal practitioners are well-equipped to handle the demands of Milan’s fast-paced environment.</w:t>
      </w:r>
    </w:p>
    <w:bookmarkEnd w:id="21"/>
    <w:bookmarkStart w:id="22" w:name="X2919d848e6fa8ab173435b8c063be3bcc918a58"/>
    <w:p>
      <w:pPr>
        <w:pStyle w:val="Heading2"/>
      </w:pPr>
      <w:r>
        <w:t xml:space="preserve">The Role of a Lawyer in Milan: A Multidimensional Perspective</w:t>
      </w:r>
    </w:p>
    <w:p>
      <w:pPr>
        <w:pStyle w:val="FirstParagraph"/>
      </w:pPr>
      <w:r>
        <w:t xml:space="preserve">A lawyer in Milan serves as an advocate, advisor, and mediator across various domains. In the corporate sector, they represent clients in mergers and acquisitions (M&amp;A), contract negotiations, and compliance with EU regulations. For example, Milan-based firms often handle cases involving multinational corporations seeking to establish operations in Italy or resolve disputes under international arbitration frameworks.</w:t>
      </w:r>
    </w:p>
    <w:p>
      <w:pPr>
        <w:pStyle w:val="BodyText"/>
      </w:pPr>
      <w:r>
        <w:t xml:space="preserve">In civil law practice, lawyers assist individuals with property disputes, family matters such as divorce and inheritance, and consumer rights issues. The rise of digital technology has also introduced new challenges, such as cybercrime litigation and data protection compliance under the General Data Protection Regulation (GDPR). Lawyers in Milan must stay updated on these evolving areas to provide effective representation.</w:t>
      </w:r>
    </w:p>
    <w:p>
      <w:pPr>
        <w:pStyle w:val="BodyText"/>
      </w:pPr>
      <w:r>
        <w:t xml:space="preserve">Criminal defense is another critical domain. Given Milan’s role as a major urban center, it faces unique crime-related legal challenges, including white-collar crimes (e.g., financial fraud) and organized crime cases. Lawyers specializing in criminal law must collaborate closely with investigators and prosecutors to ensure their clients’ rights are protected.</w:t>
      </w:r>
    </w:p>
    <w:bookmarkEnd w:id="22"/>
    <w:bookmarkStart w:id="23" w:name="challenges-faced-by-lawyers-in-milan"/>
    <w:p>
      <w:pPr>
        <w:pStyle w:val="Heading2"/>
      </w:pPr>
      <w:r>
        <w:t xml:space="preserve">Challenges Faced by Lawyers in Milan</w:t>
      </w:r>
    </w:p>
    <w:p>
      <w:pPr>
        <w:pStyle w:val="FirstParagraph"/>
      </w:pPr>
      <w:r>
        <w:t xml:space="preserve">The role of a lawyer in Milan is not without its hurdles. One significant challenge is the high volume of litigation due to the city’s population density and economic activity. Courts in Milan, such as the Tribunale di Milano, often face backlogs, requiring lawyers to be strategic in case management and procedural efficiency.</w:t>
      </w:r>
    </w:p>
    <w:p>
      <w:pPr>
        <w:pStyle w:val="BodyText"/>
      </w:pPr>
      <w:r>
        <w:t xml:space="preserve">Additionally, globalization has increased the demand for bilingual or multilingual legal professionals. Many clients in Milan are international entities or individuals from non-Italian-speaking countries. Lawyers must therefore possess not only legal expertise but also proficiency in languages such as English, French, or German to communicate effectively with diverse stakeholders.</w:t>
      </w:r>
    </w:p>
    <w:p>
      <w:pPr>
        <w:pStyle w:val="BodyText"/>
      </w:pPr>
      <w:r>
        <w:t xml:space="preserve">Ethical dilemmas also arise frequently. For instance, lawyers may encounter conflicts of interest when representing clients with overlapping business relationships or when advocating for policies that could impact the broader community. Adherence to the Code of Ethics (Codice Deontologico Avvocati) is paramount in maintaining professional integrity.</w:t>
      </w:r>
    </w:p>
    <w:bookmarkEnd w:id="23"/>
    <w:bookmarkStart w:id="24" w:name="X7c23729884a24ceb6dbc53335b08295815e8d32"/>
    <w:p>
      <w:pPr>
        <w:pStyle w:val="Heading2"/>
      </w:pPr>
      <w:r>
        <w:t xml:space="preserve">Opportunities and Innovations in Milan’s Legal Sector</w:t>
      </w:r>
    </w:p>
    <w:p>
      <w:pPr>
        <w:pStyle w:val="FirstParagraph"/>
      </w:pPr>
      <w:r>
        <w:t xml:space="preserve">Despite these challenges, Milan offers unparalleled opportunities for legal professionals. The city’s vibrant legal market includes prestigious law firms such as Baker &amp; McKenzie, Clifford Chance, and local practices specializing in niche areas like IP law or corporate governance. Lawyers can also engage in academic work at institutions like the University of Milan or contribute to policy development through think tanks and EU-related projects.</w:t>
      </w:r>
    </w:p>
    <w:p>
      <w:pPr>
        <w:pStyle w:val="BodyText"/>
      </w:pPr>
      <w:r>
        <w:t xml:space="preserve">The integration of technology into legal practice has transformed the profession. Legal tech tools such as AI-driven document analysis and e-discovery platforms are now commonly used in Milan to streamline processes like due diligence or litigation support. This shift requires lawyers to adapt their skills, balancing traditional legal knowledge with technological literacy.</w:t>
      </w:r>
    </w:p>
    <w:bookmarkEnd w:id="24"/>
    <w:bookmarkStart w:id="25" w:name="X0512bba41ba724fd63c28f2a6e330e185f55bed"/>
    <w:p>
      <w:pPr>
        <w:pStyle w:val="Heading2"/>
      </w:pPr>
      <w:r>
        <w:t xml:space="preserve">Case Study: A Lawyer’s Role in a Corporate Dispute</w:t>
      </w:r>
    </w:p>
    <w:p>
      <w:pPr>
        <w:pStyle w:val="FirstParagraph"/>
      </w:pPr>
      <w:r>
        <w:t xml:space="preserve">To illustrate the practical application of a lawyer’s role in Milan, consider a hypothetical scenario involving an international fashion brand headquartered in Milan. The company faces a dispute over trademark infringement with another firm operating in the EU. The lawyer must first conduct thorough legal research to determine if the defendant has violated Italian or EU trademark laws (such as Directive 2008/95/EC). They would then negotiate settlement terms, prepare litigation strategies, and represent their client before Milan’s Court of First Instance (Tribunale di Milano) or appellate courts.</w:t>
      </w:r>
    </w:p>
    <w:p>
      <w:pPr>
        <w:pStyle w:val="BodyText"/>
      </w:pPr>
      <w:r>
        <w:t xml:space="preserve">This case highlights the interdisciplinary nature of legal work in Milan. The lawyer must collaborate with experts in IP law, market analysis, and international trade to build a robust case. It also underscores the importance of cultural awareness when dealing with cross-border disputes involving non-Italian parties.</w:t>
      </w:r>
    </w:p>
    <w:bookmarkEnd w:id="25"/>
    <w:bookmarkStart w:id="26" w:name="conclusion"/>
    <w:p>
      <w:pPr>
        <w:pStyle w:val="Heading2"/>
      </w:pPr>
      <w:r>
        <w:t xml:space="preserve">Conclusion</w:t>
      </w:r>
    </w:p>
    <w:p>
      <w:pPr>
        <w:pStyle w:val="FirstParagraph"/>
      </w:pPr>
      <w:r>
        <w:t xml:space="preserve">In conclusion, being a lawyer in Italy Milan is both a privilege and a profound responsibility. The city’s unique legal environment demands expertise in national, EU, and international law while requiring adaptability to technological advancements and globalized practice. As this Master Thesis has demonstrated, lawyers in Milan must navigate complex challenges while seizing opportunities to shape the future of legal innovation and justice. Whether advising corporate giants or defending individual rights, their work remains central to the functioning of Milan’s society—a testament to the enduring relevance of the legal profession in a rapidly changing world.</w:t>
      </w:r>
    </w:p>
    <w:p>
      <w:pPr>
        <w:pStyle w:val="BodyText"/>
      </w:pPr>
      <w:r>
        <w:t xml:space="preserve">This document adheres to the requirements outlined for a Master Thesis on “Lawyer” in “Italy Milan,” emphasizing both its academic and practical dimensions.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2026-07-22T21:50:09Z</dcterms:created>
  <dcterms:modified xsi:type="dcterms:W3CDTF">2026-07-22T21:50:09Z</dcterms:modified>
</cp:coreProperties>
</file>

<file path=docProps/custom.xml><?xml version="1.0" encoding="utf-8"?>
<Properties xmlns="http://schemas.openxmlformats.org/officeDocument/2006/custom-properties" xmlns:vt="http://schemas.openxmlformats.org/officeDocument/2006/docPropsVTypes"/>
</file>