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965a6a472c844bce7fbd6826418324aac3d5949"/>
    <w:p>
      <w:pPr>
        <w:pStyle w:val="Heading1"/>
      </w:pPr>
      <w:r>
        <w:t xml:space="preserve">Master Thesis: The Role of a Lawyer in Ivory Coast, Abidjan</w:t>
      </w:r>
    </w:p>
    <w:bookmarkEnd w:id="20"/>
    <w:bookmarkStart w:id="21" w:name="abstract"/>
    <w:p>
      <w:pPr>
        <w:pStyle w:val="Heading2"/>
      </w:pPr>
      <w:r>
        <w:t xml:space="preserve">Abstract</w:t>
      </w:r>
    </w:p>
    <w:p>
      <w:pPr>
        <w:pStyle w:val="FirstParagraph"/>
      </w:pPr>
      <w:r>
        <w:t xml:space="preserve">This Master Thesis explores the evolving role of a lawyer within the legal framework of Ivory Coast, with a specific focus on the city of Abidjan. As the economic and political capital of Côte d'Ivoire, Abidjan serves as a critical hub for legal practice, where lawyers navigate complex domestic and international laws. The study examines challenges such as political instability, access to justice, and the need for legal reforms in a post-election context. By analyzing case studies from Abidjan's commercial courts and human rights advocacy groups, this thesis highlights the responsibilities of lawyers in promoting equity, upholding constitutional rights, and fostering socio-economic development in Ivory Coast.</w:t>
      </w:r>
    </w:p>
    <w:bookmarkEnd w:id="21"/>
    <w:bookmarkStart w:id="22" w:name="introduction"/>
    <w:p>
      <w:pPr>
        <w:pStyle w:val="Heading2"/>
      </w:pPr>
      <w:r>
        <w:t xml:space="preserve">Introduction</w:t>
      </w:r>
    </w:p>
    <w:p>
      <w:pPr>
        <w:pStyle w:val="FirstParagraph"/>
      </w:pPr>
      <w:r>
        <w:t xml:space="preserve">The legal profession in Ivory Coast is integral to the nation's governance, economic stability, and social cohesion. In Abidjan—the largest city and a melting pot of cultures—lawyers play a pivotal role in interpreting national laws, representing clients in civil or criminal cases, and engaging with international legal standards. This thesis investigates how the dynamic environment of Abidjan influences the practice of law in Ivory Coast, particularly in light of recent political transitions and economic reforms. The research underscores the dual responsibilities of lawyers: to serve their clients while contributing to the broader goal of justice and rule of law in a society undergoing transformation.</w:t>
      </w:r>
    </w:p>
    <w:bookmarkEnd w:id="22"/>
    <w:bookmarkStart w:id="23" w:name="the-legal-framework-in-ivory-coast"/>
    <w:p>
      <w:pPr>
        <w:pStyle w:val="Heading2"/>
      </w:pPr>
      <w:r>
        <w:t xml:space="preserve">The Legal Framework in Ivory Coast</w:t>
      </w:r>
    </w:p>
    <w:p>
      <w:pPr>
        <w:pStyle w:val="FirstParagraph"/>
      </w:pPr>
      <w:r>
        <w:t xml:space="preserve">Ivory Coast operates under a civil law system rooted in French colonial heritage, supplemented by customary laws and international treaties. The Constitution of 2016, which amended the previous post-electoral crisis framework, emphasizes judicial independence and human rights protection. Abidjan's legal institutions—the Court of Appeal, the High Court of Justice (Haute Cour), and specialized courts such as those handling commercial disputes—reflect this structure. Lawyers in Abidjan must be proficient in both statutory codes (e.g., the Code Civil) and regional agreements like the African Charter on Human and Peoples' Rights.</w:t>
      </w:r>
    </w:p>
    <w:bookmarkEnd w:id="23"/>
    <w:bookmarkStart w:id="24" w:name="challenges-faced-by-lawyers-in-abidjan"/>
    <w:p>
      <w:pPr>
        <w:pStyle w:val="Heading2"/>
      </w:pPr>
      <w:r>
        <w:t xml:space="preserve">Challenges Faced by Lawyers in Abidjan</w:t>
      </w:r>
    </w:p>
    <w:p>
      <w:pPr>
        <w:pStyle w:val="FirstParagraph"/>
      </w:pPr>
      <w:r>
        <w:t xml:space="preserve">Despite their critical role, lawyers in Abidjan confront significant challenges. Political interference in judicial processes remains a concern, particularly during election periods. Additionally, limited access to legal aid for marginalized communities hinders equitable justice delivery. Economic pressures also affect the profession: many lawyers work in private practice or serve as consultants for multinational corporations operating in Abidjan's port and financial sectors. The study highlights the need for ethical training programs to ensure that lawyers uphold professional integrity amid these challenges.</w:t>
      </w:r>
    </w:p>
    <w:bookmarkEnd w:id="24"/>
    <w:bookmarkStart w:id="25" w:name="case-studies-lawyers-in-action"/>
    <w:p>
      <w:pPr>
        <w:pStyle w:val="Heading2"/>
      </w:pPr>
      <w:r>
        <w:t xml:space="preserve">Case Studies: Lawyers in Action</w:t>
      </w:r>
    </w:p>
    <w:p>
      <w:pPr>
        <w:pStyle w:val="FirstParagraph"/>
      </w:pPr>
      <w:r>
        <w:t xml:space="preserve">Two case studies illustrate the impact of lawyers in Abidjan. First, a 2021 commercial dispute involving a multinational corporation and local entrepreneurs showcased how legal expertise navigates cultural and regulatory differences. Second, the role of human rights lawyers in advocating for victims of post-election violence (e.g., 2010-2011 conflicts) underscores their commitment to justice. These examples reveal how lawyers bridge gaps between national laws and global standards, ensuring that Abidjan remains a beacon of legal innovation in West Africa.</w:t>
      </w:r>
    </w:p>
    <w:bookmarkEnd w:id="25"/>
    <w:bookmarkStart w:id="26" w:name="recommendations-for-legal-practitioners"/>
    <w:p>
      <w:pPr>
        <w:pStyle w:val="Heading2"/>
      </w:pPr>
      <w:r>
        <w:t xml:space="preserve">Recommendations for Legal Practitioners</w:t>
      </w:r>
    </w:p>
    <w:p>
      <w:pPr>
        <w:pStyle w:val="FirstParagraph"/>
      </w:pPr>
      <w:r>
        <w:t xml:space="preserve">To strengthen the legal profession in Ivory Coast, this thesis recommends: (1) Expanding access to legal education through partnerships between Ivorian universities and international law schools; (2) Implementing technology-driven solutions, such as online dispute resolution platforms, to address case backlogs in Abidjan's courts; and (3) Encouraging public-private collaboration to fund legal aid initiatives. These measures aim to empower lawyers in their mission while aligning Ivory Coast's legal system with global best practices.</w:t>
      </w:r>
    </w:p>
    <w:bookmarkEnd w:id="26"/>
    <w:bookmarkStart w:id="27" w:name="conclusion"/>
    <w:p>
      <w:pPr>
        <w:pStyle w:val="Heading2"/>
      </w:pPr>
      <w:r>
        <w:t xml:space="preserve">Conclusion</w:t>
      </w:r>
    </w:p>
    <w:p>
      <w:pPr>
        <w:pStyle w:val="FirstParagraph"/>
      </w:pPr>
      <w:r>
        <w:t xml:space="preserve">The role of a lawyer in Ivory Coast, particularly in Abidjan, is both demanding and vital. As the city continues to grow as a regional legal center, lawyers must adapt to new challenges while upholding their ethical obligations. This Master Thesis demonstrates that through education, innovation, and advocacy, the legal profession can contribute meaningfully to Ivory Coast's journey toward justice and development. The study calls for sustained investment in legal infrastructure and professional training to ensure that Abidjan remains a hub of excellence for lawyers across Africa.</w:t>
      </w:r>
    </w:p>
    <w:bookmarkEnd w:id="27"/>
    <w:bookmarkStart w:id="28" w:name="references"/>
    <w:p>
      <w:pPr>
        <w:pStyle w:val="Heading2"/>
      </w:pPr>
      <w:r>
        <w:t xml:space="preserve">References</w:t>
      </w:r>
    </w:p>
    <w:p>
      <w:pPr>
        <w:pStyle w:val="FirstParagraph"/>
      </w:pPr>
      <w:r>
        <w:t xml:space="preserve">• Constitution of the Republic of Côte d'Ivoire (2016).</w:t>
      </w:r>
      <w:r>
        <w:br/>
      </w:r>
      <w:r>
        <w:t xml:space="preserve">• African Charter on Human and Peoples' Rights (1981).</w:t>
      </w:r>
      <w:r>
        <w:br/>
      </w:r>
      <w:r>
        <w:t xml:space="preserve">• Reports from the International Commission of Jurists on West Africa.</w:t>
      </w:r>
      <w:r>
        <w:br/>
      </w:r>
      <w:r>
        <w:t xml:space="preserve">• Case studies from Abidjan's Commercial Court, 2020–2023.</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Ivory Coast, Abidjan</dc:title>
  <dc:creator/>
  <dc:language>en</dc:language>
  <cp:keywords/>
  <dcterms:created xsi:type="dcterms:W3CDTF">2026-07-21T11:41:07Z</dcterms:created>
  <dcterms:modified xsi:type="dcterms:W3CDTF">2026-07-21T11:41:07Z</dcterms:modified>
</cp:coreProperties>
</file>

<file path=docProps/custom.xml><?xml version="1.0" encoding="utf-8"?>
<Properties xmlns="http://schemas.openxmlformats.org/officeDocument/2006/custom-properties" xmlns:vt="http://schemas.openxmlformats.org/officeDocument/2006/docPropsVTypes"/>
</file>