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f4170e882d63cffe65935a097412ccf0af748e9"/>
    <w:p>
      <w:pPr>
        <w:pStyle w:val="Heading1"/>
      </w:pPr>
      <w:r>
        <w:t xml:space="preserve">Master Thesis: The Role of a Lawyer in New Zealand Auckland</w:t>
      </w:r>
    </w:p>
    <w:bookmarkStart w:id="20" w:name="abstract"/>
    <w:p>
      <w:pPr>
        <w:pStyle w:val="Heading2"/>
      </w:pPr>
      <w:r>
        <w:t xml:space="preserve">Abstract</w:t>
      </w:r>
    </w:p>
    <w:p>
      <w:pPr>
        <w:pStyle w:val="FirstParagraph"/>
      </w:pPr>
      <w:r>
        <w:t xml:space="preserve">This Master Thesis explores the multifaceted role of a lawyer operating within the legal framework of New Zealand, with a specific focus on the city of Auckland. As one of the largest and most economically dynamic regions in Oceania, Auckland presents unique challenges and opportunities for legal professionals. The thesis examines how lawyers navigate regulatory complexities, cultural diversity, and socio-economic trends in this jurisdiction while adhering to ethical standards. Through case studies and analysis of recent legal developments, this work highlights the critical contributions of lawyers to New Zealand's justice system in Auckland.</w:t>
      </w:r>
    </w:p>
    <w:bookmarkEnd w:id="20"/>
    <w:bookmarkStart w:id="21" w:name="introduction"/>
    <w:p>
      <w:pPr>
        <w:pStyle w:val="Heading2"/>
      </w:pPr>
      <w:r>
        <w:t xml:space="preserve">Introduction</w:t>
      </w:r>
    </w:p>
    <w:p>
      <w:pPr>
        <w:pStyle w:val="FirstParagraph"/>
      </w:pPr>
      <w:r>
        <w:t xml:space="preserve">New Zealand is renowned for its robust legal system, which blends common law principles with indigenous Māori traditions. In Auckland, a city characterized by its cosmopolitan culture and growing population, the role of a lawyer extends beyond courtroom advocacy. Legal professionals must engage with issues such as property law in a rapidly evolving real estate market, compliance with environmental regulations under the Resource Management Act 1991, and immigration law for an increasingly multicultural society. This thesis investigates how lawyers in Auckland adapt to these demands while upholding their professional responsibilities.</w:t>
      </w:r>
    </w:p>
    <w:bookmarkEnd w:id="21"/>
    <w:bookmarkStart w:id="22" w:name="legal-landscape-of-new-zealand-auckland"/>
    <w:p>
      <w:pPr>
        <w:pStyle w:val="Heading2"/>
      </w:pPr>
      <w:r>
        <w:t xml:space="preserve">Legal Landscape of New Zealand Auckland</w:t>
      </w:r>
    </w:p>
    <w:p>
      <w:pPr>
        <w:pStyle w:val="FirstParagraph"/>
      </w:pPr>
      <w:r>
        <w:t xml:space="preserve">Auckland's legal environment is shaped by its status as a major financial hub and the seat of government for the North Island. Key areas where lawyers operate include:</w:t>
      </w:r>
    </w:p>
    <w:p>
      <w:pPr>
        <w:numPr>
          <w:ilvl w:val="0"/>
          <w:numId w:val="1001"/>
        </w:numPr>
        <w:pStyle w:val="Compact"/>
      </w:pPr>
      <w:r>
        <w:rPr>
          <w:bCs/>
          <w:b/>
        </w:rPr>
        <w:t xml:space="preserve">Commercial Law:</w:t>
      </w:r>
      <w:r>
        <w:t xml:space="preserve"> </w:t>
      </w:r>
      <w:r>
        <w:t xml:space="preserve">Supporting businesses through contracts, mergers, and dispute resolution.</w:t>
      </w:r>
    </w:p>
    <w:p>
      <w:pPr>
        <w:numPr>
          <w:ilvl w:val="0"/>
          <w:numId w:val="1001"/>
        </w:numPr>
        <w:pStyle w:val="Compact"/>
      </w:pPr>
      <w:r>
        <w:rPr>
          <w:bCs/>
          <w:b/>
        </w:rPr>
        <w:t xml:space="preserve">Real Estate Law:</w:t>
      </w:r>
      <w:r>
        <w:t xml:space="preserve"> </w:t>
      </w:r>
      <w:r>
        <w:t xml:space="preserve">Addressing property transactions in a market driven by infrastructure projects like the Auckland Transport Network.</w:t>
      </w:r>
    </w:p>
    <w:p>
      <w:pPr>
        <w:numPr>
          <w:ilvl w:val="0"/>
          <w:numId w:val="1001"/>
        </w:numPr>
        <w:pStyle w:val="Compact"/>
      </w:pPr>
      <w:r>
        <w:rPr>
          <w:bCs/>
          <w:b/>
        </w:rPr>
        <w:t xml:space="preserve">Māori Land Rights:</w:t>
      </w:r>
      <w:r>
        <w:t xml:space="preserve"> </w:t>
      </w:r>
      <w:r>
        <w:t xml:space="preserve">Mediating between Māori communities and government or private entities over land use and cultural heritage.</w:t>
      </w:r>
    </w:p>
    <w:p>
      <w:pPr>
        <w:numPr>
          <w:ilvl w:val="0"/>
          <w:numId w:val="1001"/>
        </w:numPr>
        <w:pStyle w:val="Compact"/>
      </w:pPr>
      <w:r>
        <w:rPr>
          <w:bCs/>
          <w:b/>
        </w:rPr>
        <w:t xml:space="preserve">Immigration Law:</w:t>
      </w:r>
      <w:r>
        <w:t xml:space="preserve"> </w:t>
      </w:r>
      <w:r>
        <w:t xml:space="preserve">Assisting migrants in navigating New Zealand’s immigration policies, including the Skilled Migrant Category.</w:t>
      </w:r>
    </w:p>
    <w:p>
      <w:pPr>
        <w:pStyle w:val="FirstParagraph"/>
      </w:pPr>
      <w:r>
        <w:t xml:space="preserve">A lawyer in Auckland must also stay abreast of legislative changes, such as updates to the Human Rights Act 1993 or reforms to the Workers’ Compensation Act 2001. This requires continuous professional development and an understanding of both national and local nuances.</w:t>
      </w:r>
    </w:p>
    <w:bookmarkEnd w:id="22"/>
    <w:bookmarkStart w:id="23" w:name="challenges-facing-lawyers-in-auckland"/>
    <w:p>
      <w:pPr>
        <w:pStyle w:val="Heading2"/>
      </w:pPr>
      <w:r>
        <w:t xml:space="preserve">Challenges Facing Lawyers in Auckland</w:t>
      </w:r>
    </w:p>
    <w:p>
      <w:pPr>
        <w:pStyle w:val="FirstParagraph"/>
      </w:pPr>
      <w:r>
        <w:t xml:space="preserve">The role of a lawyer in New Zealand Auckland is not without challenges. Rapid urbanization has increased demand for legal services, leading to high competition among practitioners. Additionally, the city’s diverse population necessitates cultural competence and sensitivity when representing clients from varied backgrounds. For instance, lawyers may need to address language barriers or differing cultural norms in cases involving Māori customary law.</w:t>
      </w:r>
    </w:p>
    <w:p>
      <w:pPr>
        <w:pStyle w:val="BodyText"/>
      </w:pPr>
      <w:r>
        <w:t xml:space="preserve">Ethical dilemmas also arise, particularly in areas like corporate law, where lawyers must balance client interests with societal welfare. The recent focus on environmental sustainability has placed added pressure on legal professionals to advocate for policies that align with New Zealand’s commitment to the Paris Agreement and local initiatives like Auckland’s 2050 Climate Plan.</w:t>
      </w:r>
    </w:p>
    <w:bookmarkEnd w:id="23"/>
    <w:bookmarkStart w:id="24" w:name="opportunities-for-lawyers-in-auckland"/>
    <w:p>
      <w:pPr>
        <w:pStyle w:val="Heading2"/>
      </w:pPr>
      <w:r>
        <w:t xml:space="preserve">Opportunities for Lawyers in Auckland</w:t>
      </w:r>
    </w:p>
    <w:p>
      <w:pPr>
        <w:pStyle w:val="FirstParagraph"/>
      </w:pPr>
      <w:r>
        <w:t xml:space="preserve">Despite these challenges, Auckland offers significant opportunities. The city’s legal sector is growing, driven by sectors such as technology, renewable energy, and international trade. Lawyers specializing in emerging fields like cybersecurity law or digital asset regulation can find niche markets here. Furthermore, the New Zealand Legal Practice Act 2022 emphasizes innovation in legal services delivery, encouraging lawyers to leverage technology for client engagement.</w:t>
      </w:r>
    </w:p>
    <w:p>
      <w:pPr>
        <w:pStyle w:val="BodyText"/>
      </w:pPr>
      <w:r>
        <w:t xml:space="preserve">Auckland’s proximity to Pacific Island nations also positions it as a key player in regional legal affairs. Lawyers with expertise in international law or dispute resolution may contribute to cross-border cases involving trade agreements or maritime law under the United Nations Convention on the Law of the Sea (UNCLOS).</w:t>
      </w:r>
    </w:p>
    <w:bookmarkEnd w:id="24"/>
    <w:bookmarkStart w:id="25" w:name="cultural-and-social-context"/>
    <w:p>
      <w:pPr>
        <w:pStyle w:val="Heading2"/>
      </w:pPr>
      <w:r>
        <w:t xml:space="preserve">Cultural and Social Context</w:t>
      </w:r>
    </w:p>
    <w:p>
      <w:pPr>
        <w:pStyle w:val="FirstParagraph"/>
      </w:pPr>
      <w:r>
        <w:t xml:space="preserve">A lawyer practicing in Auckland must recognize the significance of Māori culture within New Zealand’s legal framework. The Waitangi Tribunal, which addresses breaches of the Treaty of Waitangi, often intersects with cases involving land rights or resource management. Lawyers who engage respectfully with Māori stakeholders and understand tikanga (customary practices) are better equipped to serve clients in this context.</w:t>
      </w:r>
    </w:p>
    <w:p>
      <w:pPr>
        <w:pStyle w:val="BodyText"/>
      </w:pPr>
      <w:r>
        <w:t xml:space="preserve">The city’s multiculturalism also means lawyers may represent clients from over 100 ethnic backgrounds. This diversity necessitates a nuanced approach to legal representation, ensuring that services are accessible and equitable for all communities.</w:t>
      </w:r>
    </w:p>
    <w:bookmarkEnd w:id="25"/>
    <w:bookmarkStart w:id="26" w:name="case-study-environmental-law-in-auckland"/>
    <w:p>
      <w:pPr>
        <w:pStyle w:val="Heading2"/>
      </w:pPr>
      <w:r>
        <w:t xml:space="preserve">Case Study: Environmental Law in Auckland</w:t>
      </w:r>
    </w:p>
    <w:p>
      <w:pPr>
        <w:pStyle w:val="FirstParagraph"/>
      </w:pPr>
      <w:r>
        <w:t xml:space="preserve">A recent case involving the development of a commercial property in Auckland’s central business district highlights the complexities faced by lawyers. The project required compliance with both the Resource Management Act 1991 and Māori consultation protocols. Lawyers involved had to coordinate with local authorities, environmental agencies, and iwi (Māori tribes) to ensure sustainable practices were upheld while addressing community concerns about urban sprawl.</w:t>
      </w:r>
    </w:p>
    <w:p>
      <w:pPr>
        <w:pStyle w:val="BodyText"/>
      </w:pPr>
      <w:r>
        <w:t xml:space="preserve">This case underscores the need for lawyers in Auckland to be well-versed in interdisciplinary law and capable of mediating between diverse stakeholders. It also reflects New Zealand’s broader commitment to balancing economic growth with environmental stewardship.</w:t>
      </w:r>
    </w:p>
    <w:bookmarkEnd w:id="26"/>
    <w:bookmarkStart w:id="27" w:name="conclusion"/>
    <w:p>
      <w:pPr>
        <w:pStyle w:val="Heading2"/>
      </w:pPr>
      <w:r>
        <w:t xml:space="preserve">Conclusion</w:t>
      </w:r>
    </w:p>
    <w:p>
      <w:pPr>
        <w:pStyle w:val="FirstParagraph"/>
      </w:pPr>
      <w:r>
        <w:t xml:space="preserve">In conclusion, the role of a lawyer in New Zealand Auckland is dynamic, requiring expertise across multiple legal domains while navigating cultural and socio-economic complexities. As the city continues to evolve as a global hub, lawyers must adapt to new challenges and opportunities. This thesis emphasizes that the practice of law in Auckland is not only about upholding justice but also contributing to the sustainable development of a diverse and innovative society.</w:t>
      </w:r>
    </w:p>
    <w:bookmarkEnd w:id="27"/>
    <w:bookmarkStart w:id="29" w:name="references"/>
    <w:p>
      <w:pPr>
        <w:pStyle w:val="Heading2"/>
      </w:pPr>
      <w:r>
        <w:t xml:space="preserve">References</w:t>
      </w:r>
    </w:p>
    <w:p>
      <w:pPr>
        <w:pStyle w:val="FirstParagraph"/>
      </w:pPr>
      <w:r>
        <w:t xml:space="preserve">1. New Zealand Government: Resource Management Act 1991.</w:t>
      </w:r>
      <w:r>
        <w:br/>
      </w:r>
      <w:r>
        <w:t xml:space="preserve">2. Waitangi Tribunal: Reports on Treaty of Waitangi claims.</w:t>
      </w:r>
      <w:r>
        <w:br/>
      </w:r>
      <w:r>
        <w:t xml:space="preserve">3. Auckland Council: Climate Plan 2050.</w:t>
      </w:r>
      <w:r>
        <w:br/>
      </w:r>
      <w:r>
        <w:t xml:space="preserve">4. New Zealand Legal Practice Act 2022.</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Lawyer</w:t>
      </w:r>
      <w:r>
        <w:t xml:space="preserve">,</w:t>
      </w:r>
      <w:r>
        <w:t xml:space="preserve"> </w:t>
      </w:r>
      <w:r>
        <w:rPr>
          <w:bCs/>
          <w:b/>
        </w:rPr>
        <w:t xml:space="preserve">New Zealand Auckland</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New Zealand Auckland</dc:title>
  <dc:creator/>
  <dc:language>en</dc:language>
  <cp:keywords/>
  <dcterms:created xsi:type="dcterms:W3CDTF">2026-07-23T19:46:21Z</dcterms:created>
  <dcterms:modified xsi:type="dcterms:W3CDTF">2026-07-23T19:46:21Z</dcterms:modified>
</cp:coreProperties>
</file>

<file path=docProps/custom.xml><?xml version="1.0" encoding="utf-8"?>
<Properties xmlns="http://schemas.openxmlformats.org/officeDocument/2006/custom-properties" xmlns:vt="http://schemas.openxmlformats.org/officeDocument/2006/docPropsVTypes"/>
</file>