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9079bd5f8faa8fadc016333c6b9c7687b5cfbcf"/>
    <w:p>
      <w:pPr>
        <w:pStyle w:val="Heading1"/>
      </w:pPr>
      <w:r>
        <w:t xml:space="preserve">Master Thesis: The Role and Challenges of a Lawyer in Nigeria, Abuja</w:t>
      </w:r>
    </w:p>
    <w:bookmarkStart w:id="20" w:name="abstract"/>
    <w:p>
      <w:pPr>
        <w:pStyle w:val="Heading2"/>
      </w:pPr>
      <w:r>
        <w:t xml:space="preserve">Abstract</w:t>
      </w:r>
    </w:p>
    <w:p>
      <w:pPr>
        <w:pStyle w:val="FirstParagraph"/>
      </w:pPr>
      <w:r>
        <w:t xml:space="preserve">This Master Thesis explores the multifaceted role of a lawyer within the legal framework of Nigeria, with a specific focus on the Federal Capital Territory (FCT) of Abuja. It examines how lawyers navigate the complexities of Nigerian law, cultural dynamics, and socio-political challenges unique to Abuja. The study highlights the significance of legal expertise in upholding justice and fostering equitable governance in a rapidly evolving urban center.</w:t>
      </w:r>
    </w:p>
    <w:bookmarkEnd w:id="20"/>
    <w:bookmarkStart w:id="21" w:name="introduction"/>
    <w:p>
      <w:pPr>
        <w:pStyle w:val="Heading2"/>
      </w:pPr>
      <w:r>
        <w:t xml:space="preserve">Introduction</w:t>
      </w:r>
    </w:p>
    <w:p>
      <w:pPr>
        <w:pStyle w:val="FirstParagraph"/>
      </w:pPr>
      <w:r>
        <w:t xml:space="preserve">Nigeria’s capital, Abuja, stands as a hub of political, economic, and legal activity. As the seat of the Federal Government and home to critical judicial institutions such as the Supreme Court and Federal High Court of Nigeria (FHC), Abuja presents unique opportunities and challenges for lawyers. This thesis investigates how a lawyer in Abuja contributes to national jurisprudence, mediates between state policies and individual rights, and addresses issues arising from federal governance. The research underscores the critical role of legal practitioners in shaping the legal landscape of Nigeria’s capital.</w:t>
      </w:r>
    </w:p>
    <w:bookmarkEnd w:id="21"/>
    <w:bookmarkStart w:id="22" w:name="X64ba429f1550adec6d261c5b9b6c7d700ec7b68"/>
    <w:p>
      <w:pPr>
        <w:pStyle w:val="Heading2"/>
      </w:pPr>
      <w:r>
        <w:t xml:space="preserve">Legal Framework in Nigeria: Focus on Abuja</w:t>
      </w:r>
    </w:p>
    <w:p>
      <w:pPr>
        <w:pStyle w:val="FirstParagraph"/>
      </w:pPr>
      <w:r>
        <w:t xml:space="preserve">Nigeria operates under a common law system influenced by English jurisprudence, with constitutional provisions that define the powers and responsibilities of federal and state governments. In Abuja, the Federal Capital Territory (FCT) administration oversees matters directly related to governance, infrastructure, and public services. A lawyer practicing in Abuja must navigate this framework while addressing issues such as land disputes in the FCT, corporate law for federal agencies, or human rights cases involving citizens.</w:t>
      </w:r>
    </w:p>
    <w:p>
      <w:pPr>
        <w:numPr>
          <w:ilvl w:val="0"/>
          <w:numId w:val="1001"/>
        </w:numPr>
        <w:pStyle w:val="Compact"/>
      </w:pPr>
      <w:r>
        <w:rPr>
          <w:bCs/>
          <w:b/>
        </w:rPr>
        <w:t xml:space="preserve">Key Institutions:</w:t>
      </w:r>
      <w:r>
        <w:t xml:space="preserve"> </w:t>
      </w:r>
      <w:r>
        <w:t xml:space="preserve">Supreme Court of Nigeria (SCN), Federal High Court of Nigeria (FHC), and the Federal Capital Development Authority (FCDA).</w:t>
      </w:r>
    </w:p>
    <w:p>
      <w:pPr>
        <w:numPr>
          <w:ilvl w:val="0"/>
          <w:numId w:val="1001"/>
        </w:numPr>
        <w:pStyle w:val="Compact"/>
      </w:pPr>
      <w:r>
        <w:rPr>
          <w:bCs/>
          <w:b/>
        </w:rPr>
        <w:t xml:space="preserve">Priorities for Lawyers:</w:t>
      </w:r>
      <w:r>
        <w:t xml:space="preserve"> </w:t>
      </w:r>
      <w:r>
        <w:t xml:space="preserve">Mediating between federal policies and citizen interests, representing clients in high-profile cases, and advising on constitutional law matters.</w:t>
      </w:r>
    </w:p>
    <w:bookmarkEnd w:id="22"/>
    <w:bookmarkStart w:id="23" w:name="the-evolving-role-of-a-lawyer-in-abuja"/>
    <w:p>
      <w:pPr>
        <w:pStyle w:val="Heading2"/>
      </w:pPr>
      <w:r>
        <w:t xml:space="preserve">The Evolving Role of a Lawyer in Abuja</w:t>
      </w:r>
    </w:p>
    <w:p>
      <w:pPr>
        <w:pStyle w:val="FirstParagraph"/>
      </w:pPr>
      <w:r>
        <w:t xml:space="preserve">A lawyer in Nigeria’s capital is not merely an advocate but a strategic advisor. With Abuja hosting international organizations, multinational corporations, and federal departments, legal practitioners must specialize in areas such as:</w:t>
      </w:r>
    </w:p>
    <w:p>
      <w:pPr>
        <w:numPr>
          <w:ilvl w:val="0"/>
          <w:numId w:val="1002"/>
        </w:numPr>
        <w:pStyle w:val="Compact"/>
      </w:pPr>
      <w:r>
        <w:rPr>
          <w:bCs/>
          <w:b/>
        </w:rPr>
        <w:t xml:space="preserve">Corporate Law:</w:t>
      </w:r>
      <w:r>
        <w:t xml:space="preserve"> </w:t>
      </w:r>
      <w:r>
        <w:t xml:space="preserve">Facilitating contracts between the Nigerian government and foreign investors.</w:t>
      </w:r>
    </w:p>
    <w:p>
      <w:pPr>
        <w:numPr>
          <w:ilvl w:val="0"/>
          <w:numId w:val="1002"/>
        </w:numPr>
        <w:pStyle w:val="Compact"/>
      </w:pPr>
      <w:r>
        <w:rPr>
          <w:bCs/>
          <w:b/>
        </w:rPr>
        <w:t xml:space="preserve">Administrative Law:</w:t>
      </w:r>
      <w:r>
        <w:t xml:space="preserve"> </w:t>
      </w:r>
      <w:r>
        <w:t xml:space="preserve">Challenging executive decisions or advocating for transparency in FCT governance.</w:t>
      </w:r>
    </w:p>
    <w:p>
      <w:pPr>
        <w:numPr>
          <w:ilvl w:val="0"/>
          <w:numId w:val="1002"/>
        </w:numPr>
        <w:pStyle w:val="Compact"/>
      </w:pPr>
      <w:r>
        <w:rPr>
          <w:bCs/>
          <w:b/>
        </w:rPr>
        <w:t xml:space="preserve">Criminal Defense:</w:t>
      </w:r>
      <w:r>
        <w:t xml:space="preserve"> </w:t>
      </w:r>
      <w:r>
        <w:t xml:space="preserve">Representing clients in cases involving corruption, cybercrime, or federal offenses.</w:t>
      </w:r>
    </w:p>
    <w:p>
      <w:pPr>
        <w:pStyle w:val="FirstParagraph"/>
      </w:pPr>
      <w:r>
        <w:t xml:space="preserve">The dynamic nature of Abuja’s legal environment necessitates continuous adaptation. Lawyers must also engage with local customs and cultural norms while adhering to national laws, a balance that is critical for effective representation.</w:t>
      </w:r>
    </w:p>
    <w:bookmarkEnd w:id="23"/>
    <w:bookmarkStart w:id="24" w:name="challenges-facing-lawyers-in-abuja"/>
    <w:p>
      <w:pPr>
        <w:pStyle w:val="Heading2"/>
      </w:pPr>
      <w:r>
        <w:t xml:space="preserve">Challenges Facing Lawyers in Abuja</w:t>
      </w:r>
    </w:p>
    <w:p>
      <w:pPr>
        <w:pStyle w:val="FirstParagraph"/>
      </w:pPr>
      <w:r>
        <w:t xml:space="preserve">Despite the opportunities, lawyers in Abuja face unique challenges:</w:t>
      </w:r>
    </w:p>
    <w:p>
      <w:pPr>
        <w:numPr>
          <w:ilvl w:val="0"/>
          <w:numId w:val="1003"/>
        </w:numPr>
        <w:pStyle w:val="Compact"/>
      </w:pPr>
      <w:r>
        <w:rPr>
          <w:bCs/>
          <w:b/>
        </w:rPr>
        <w:t xml:space="preserve">Bureaucratic Complexity:</w:t>
      </w:r>
      <w:r>
        <w:t xml:space="preserve"> </w:t>
      </w:r>
      <w:r>
        <w:t xml:space="preserve">Navigating the overlapping jurisdictions of federal and state authorities can be cumbersome, particularly in land disputes or regulatory cases.</w:t>
      </w:r>
    </w:p>
    <w:p>
      <w:pPr>
        <w:numPr>
          <w:ilvl w:val="0"/>
          <w:numId w:val="1003"/>
        </w:numPr>
        <w:pStyle w:val="Compact"/>
      </w:pPr>
      <w:r>
        <w:rPr>
          <w:bCs/>
          <w:b/>
        </w:rPr>
        <w:t xml:space="preserve">Cultural Sensitivity:</w:t>
      </w:r>
      <w:r>
        <w:t xml:space="preserve"> </w:t>
      </w:r>
      <w:r>
        <w:t xml:space="preserve">Balancing traditional practices with modern legal standards, especially in cases involving indigenous communities in the FCT.</w:t>
      </w:r>
    </w:p>
    <w:p>
      <w:pPr>
        <w:numPr>
          <w:ilvl w:val="0"/>
          <w:numId w:val="1003"/>
        </w:numPr>
        <w:pStyle w:val="Compact"/>
      </w:pPr>
      <w:r>
        <w:rPr>
          <w:bCs/>
          <w:b/>
        </w:rPr>
        <w:t xml:space="preserve">Political Interference:</w:t>
      </w:r>
      <w:r>
        <w:t xml:space="preserve"> </w:t>
      </w:r>
      <w:r>
        <w:t xml:space="preserve">Ensuring judicial independence when handling cases involving high-profile politicians or federal officials.</w:t>
      </w:r>
    </w:p>
    <w:bookmarkEnd w:id="24"/>
    <w:bookmarkStart w:id="25" w:name="case-studies-real-world-applications"/>
    <w:p>
      <w:pPr>
        <w:pStyle w:val="Heading2"/>
      </w:pPr>
      <w:r>
        <w:t xml:space="preserve">Case Studies: Real-World Applications</w:t>
      </w:r>
    </w:p>
    <w:p>
      <w:pPr>
        <w:pStyle w:val="FirstParagraph"/>
      </w:pPr>
      <w:r>
        <w:t xml:space="preserve">This thesis includes analysis of landmark legal cases in Abuja, such as:</w:t>
      </w:r>
    </w:p>
    <w:p>
      <w:pPr>
        <w:numPr>
          <w:ilvl w:val="0"/>
          <w:numId w:val="1004"/>
        </w:numPr>
        <w:pStyle w:val="Compact"/>
      </w:pPr>
      <w:r>
        <w:rPr>
          <w:bCs/>
          <w:b/>
        </w:rPr>
        <w:t xml:space="preserve">Land Acquisition Disputes:</w:t>
      </w:r>
      <w:r>
        <w:t xml:space="preserve"> </w:t>
      </w:r>
      <w:r>
        <w:t xml:space="preserve">Cases where lawyers represented FCT residents against federal land expropriation policies.</w:t>
      </w:r>
    </w:p>
    <w:p>
      <w:pPr>
        <w:numPr>
          <w:ilvl w:val="0"/>
          <w:numId w:val="1004"/>
        </w:numPr>
        <w:pStyle w:val="Compact"/>
      </w:pPr>
      <w:r>
        <w:rPr>
          <w:bCs/>
          <w:b/>
        </w:rPr>
        <w:t xml:space="preserve">Election Litigation:</w:t>
      </w:r>
      <w:r>
        <w:t xml:space="preserve"> </w:t>
      </w:r>
      <w:r>
        <w:t xml:space="preserve">The role of lawyers in resolving electoral disputes through the Supreme Court of Nigeria.</w:t>
      </w:r>
    </w:p>
    <w:p>
      <w:pPr>
        <w:numPr>
          <w:ilvl w:val="0"/>
          <w:numId w:val="1004"/>
        </w:numPr>
        <w:pStyle w:val="Compact"/>
      </w:pPr>
      <w:r>
        <w:rPr>
          <w:bCs/>
          <w:b/>
        </w:rPr>
        <w:t xml:space="preserve">Cybercrime Prosecutions:</w:t>
      </w:r>
      <w:r>
        <w:t xml:space="preserve"> </w:t>
      </w:r>
      <w:r>
        <w:t xml:space="preserve">How legal teams in Abuja address digital crimes under the Cybercrimes Act (2015).</w:t>
      </w:r>
    </w:p>
    <w:p>
      <w:pPr>
        <w:pStyle w:val="FirstParagraph"/>
      </w:pPr>
      <w:r>
        <w:t xml:space="preserve">These examples illustrate how a lawyer’s expertise is indispensable in resolving conflicts that shape the trajectory of Nigeria’s governance.</w:t>
      </w:r>
    </w:p>
    <w:bookmarkEnd w:id="25"/>
    <w:bookmarkStart w:id="26" w:name="X6e5658bf022c5376b36931484119de53749c3fe"/>
    <w:p>
      <w:pPr>
        <w:pStyle w:val="Heading2"/>
      </w:pPr>
      <w:r>
        <w:t xml:space="preserve">Recommendations for Legal Practitioners and Policymakers</w:t>
      </w:r>
    </w:p>
    <w:p>
      <w:pPr>
        <w:pStyle w:val="FirstParagraph"/>
      </w:pPr>
      <w:r>
        <w:t xml:space="preserve">To enhance the effectiveness of lawyers in Abuja, this thesis proposes:</w:t>
      </w:r>
    </w:p>
    <w:p>
      <w:pPr>
        <w:numPr>
          <w:ilvl w:val="0"/>
          <w:numId w:val="1005"/>
        </w:numPr>
        <w:pStyle w:val="Compact"/>
      </w:pPr>
      <w:r>
        <w:rPr>
          <w:bCs/>
          <w:b/>
        </w:rPr>
        <w:t xml:space="preserve">Training Programs:</w:t>
      </w:r>
      <w:r>
        <w:t xml:space="preserve"> </w:t>
      </w:r>
      <w:r>
        <w:t xml:space="preserve">Workshops on federal laws, FCT-specific regulations, and international legal standards.</w:t>
      </w:r>
    </w:p>
    <w:p>
      <w:pPr>
        <w:numPr>
          <w:ilvl w:val="0"/>
          <w:numId w:val="1005"/>
        </w:numPr>
        <w:pStyle w:val="Compact"/>
      </w:pPr>
      <w:r>
        <w:rPr>
          <w:bCs/>
          <w:b/>
        </w:rPr>
        <w:t xml:space="preserve">Judicial Reforms:</w:t>
      </w:r>
      <w:r>
        <w:t xml:space="preserve"> </w:t>
      </w:r>
      <w:r>
        <w:t xml:space="preserve">Measures to reduce delays in the Federal High Court of Nigeria (FHC) and ensure accountability in judicial appointments.</w:t>
      </w:r>
    </w:p>
    <w:p>
      <w:pPr>
        <w:numPr>
          <w:ilvl w:val="0"/>
          <w:numId w:val="1005"/>
        </w:numPr>
        <w:pStyle w:val="Compact"/>
      </w:pPr>
      <w:r>
        <w:rPr>
          <w:bCs/>
          <w:b/>
        </w:rPr>
        <w:t xml:space="preserve">Cultural Competency:</w:t>
      </w:r>
      <w:r>
        <w:t xml:space="preserve"> </w:t>
      </w:r>
      <w:r>
        <w:t xml:space="preserve">Encouraging lawyers to engage with local communities through legal education initiatives.</w:t>
      </w:r>
    </w:p>
    <w:bookmarkEnd w:id="26"/>
    <w:bookmarkStart w:id="27" w:name="conclusion"/>
    <w:p>
      <w:pPr>
        <w:pStyle w:val="Heading2"/>
      </w:pPr>
      <w:r>
        <w:t xml:space="preserve">Conclusion</w:t>
      </w:r>
    </w:p>
    <w:p>
      <w:pPr>
        <w:pStyle w:val="FirstParagraph"/>
      </w:pPr>
      <w:r>
        <w:t xml:space="preserve">The role of a lawyer in Nigeria’s capital, Abuja, is pivotal to the nation’s legal and political stability. This Master Thesis underscores the need for specialized knowledge, ethical integrity, and adaptability in addressing the unique demands of practicing law in a federal city. As Nigeria continues to develop, lawyers in Abuja will remain at the forefront of shaping its legal legacy.</w:t>
      </w:r>
    </w:p>
    <w:bookmarkEnd w:id="27"/>
    <w:p>
      <w:pPr>
        <w:pStyle w:val="BodyText"/>
      </w:pPr>
      <w:r>
        <w:rPr>
          <w:iCs/>
          <w:i/>
        </w:rPr>
        <w:t xml:space="preserve">Keywords:</w:t>
      </w:r>
      <w:r>
        <w:t xml:space="preserve"> </w:t>
      </w:r>
      <w:r>
        <w:t xml:space="preserve">Master Thesis, Lawyer, Nigeria Abuja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Nigeria Abuja</dc:title>
  <dc:creator/>
  <dc:language>en</dc:language>
  <cp:keywords/>
  <dcterms:created xsi:type="dcterms:W3CDTF">2026-07-23T05:54:48Z</dcterms:created>
  <dcterms:modified xsi:type="dcterms:W3CDTF">2026-07-23T05:54:48Z</dcterms:modified>
</cp:coreProperties>
</file>

<file path=docProps/custom.xml><?xml version="1.0" encoding="utf-8"?>
<Properties xmlns="http://schemas.openxmlformats.org/officeDocument/2006/custom-properties" xmlns:vt="http://schemas.openxmlformats.org/officeDocument/2006/docPropsVTypes"/>
</file>