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3632ac3dc20b03d6eb23867f6c9b3145438cdd6"/>
    <w:p>
      <w:pPr>
        <w:pStyle w:val="Heading1"/>
      </w:pPr>
      <w:r>
        <w:t xml:space="preserve">Master Thesis: The Role of a Lawyer in Peru Lima</w:t>
      </w:r>
    </w:p>
    <w:bookmarkStart w:id="20" w:name="abstract"/>
    <w:p>
      <w:pPr>
        <w:pStyle w:val="Heading2"/>
      </w:pPr>
      <w:r>
        <w:t xml:space="preserve">Abstract</w:t>
      </w:r>
    </w:p>
    <w:p>
      <w:pPr>
        <w:pStyle w:val="FirstParagraph"/>
      </w:pPr>
      <w:r>
        <w:t xml:space="preserve">This Master Thesis explores the evolving role of a lawyer within the legal framework of Peru, with specific focus on the city of Lima. As one of South America's most dynamic urban centers, Lima presents unique challenges and opportunities for legal professionals. This study examines how a lawyer navigates Peru’s civil law system, addresses socio-economic disparities, and contributes to justice in a rapidly modernizing society. Through case studies, interviews with practicing lawyers in Lima, and analysis of legal reforms in recent years (2015–2023), this document highlights the critical responsibilities of a lawyer in shaping equitable legal outcomes for Peruvian citizens.</w:t>
      </w:r>
    </w:p>
    <w:bookmarkEnd w:id="20"/>
    <w:bookmarkStart w:id="21" w:name="introduction"/>
    <w:p>
      <w:pPr>
        <w:pStyle w:val="Heading2"/>
      </w:pPr>
      <w:r>
        <w:t xml:space="preserve">Introduction</w:t>
      </w:r>
    </w:p>
    <w:p>
      <w:pPr>
        <w:pStyle w:val="FirstParagraph"/>
      </w:pPr>
      <w:r>
        <w:t xml:space="preserve">The role of a lawyer is foundational to the functioning of any justice system, and Peru’s capital, Lima, is no exception. With over 10 million inhabitants and a complex interplay of indigenous traditions, colonial legacies, and modern legal codes, Lima demands that its lawyers possess both technical expertise and cultural sensitivity. This thesis investigates how a lawyer in Peru Lima balances the demands of the</w:t>
      </w:r>
      <w:r>
        <w:t xml:space="preserve"> </w:t>
      </w:r>
      <w:r>
        <w:rPr>
          <w:bCs/>
          <w:b/>
        </w:rPr>
        <w:t xml:space="preserve">Master Thesis</w:t>
      </w:r>
      <w:r>
        <w:t xml:space="preserve"> </w:t>
      </w:r>
      <w:r>
        <w:t xml:space="preserve">on legal theory with the practical realities of delivering justice in a city where access to legal representation remains uneven.</w:t>
      </w:r>
    </w:p>
    <w:bookmarkEnd w:id="21"/>
    <w:bookmarkStart w:id="22" w:name="Xb6f23cae27b361ba55c2fa4d4d708b8fe1a42cb"/>
    <w:p>
      <w:pPr>
        <w:pStyle w:val="Heading2"/>
      </w:pPr>
      <w:r>
        <w:t xml:space="preserve">Chapter 1: The Legal Landscape of Peru Lima</w:t>
      </w:r>
    </w:p>
    <w:p>
      <w:pPr>
        <w:pStyle w:val="FirstParagraph"/>
      </w:pPr>
      <w:r>
        <w:t xml:space="preserve">Lima, as Peru’s political, economic, and cultural hub, is home to the country’s highest courts, including the Supreme Court of Justice and the National Superintendence of Tax Administration (SUNAT). However, its legal landscape is marked by contradictions: while Lima boasts prestigious law schools such as Universidad de Lima and Pontificia Universidad Católica del Perú (PUCP), many marginalized communities in districts like Villa El Salvador or La Victoria face systemic barriers to accessing legal aid. A lawyer in Peru Lima must therefore not only master the intricacies of civil and criminal law but also advocate for clients navigating bureaucratic inefficiencies, corruption, and socio-economic inequality.</w:t>
      </w:r>
    </w:p>
    <w:bookmarkEnd w:id="22"/>
    <w:bookmarkStart w:id="23" w:name="Xe75c284e29d4ac4e244cc0d7d29b16398ff4913"/>
    <w:p>
      <w:pPr>
        <w:pStyle w:val="Heading2"/>
      </w:pPr>
      <w:r>
        <w:t xml:space="preserve">Chapter 2: The Lawyer’s Role in Social Justice</w:t>
      </w:r>
    </w:p>
    <w:p>
      <w:pPr>
        <w:pStyle w:val="FirstParagraph"/>
      </w:pPr>
      <w:r>
        <w:t xml:space="preserve">The role of a lawyer extends beyond courtroom advocacy. In Peru Lima, many lawyers engage in public interest litigation to address issues such as land rights for indigenous communities, environmental protections for the Amazon rainforest, and labor reforms to combat exploitative practices. For example, recent cases involving the Peruvian government’s failure to enforce anti-discrimination laws have seen lawyers from Lima’s legal community challenging systemic biases through strategic litigation. This thesis argues that a lawyer in Peru Lima is increasingly expected to act as a social engineer, leveraging legal tools to drive broader societal change.</w:t>
      </w:r>
    </w:p>
    <w:bookmarkEnd w:id="23"/>
    <w:bookmarkStart w:id="24" w:name="X05a2d08422ee31301849029ac0eab246f7286b2"/>
    <w:p>
      <w:pPr>
        <w:pStyle w:val="Heading2"/>
      </w:pPr>
      <w:r>
        <w:t xml:space="preserve">Chapter 3: Challenges Faced by Lawyers in Peru Lima</w:t>
      </w:r>
    </w:p>
    <w:p>
      <w:pPr>
        <w:pStyle w:val="FirstParagraph"/>
      </w:pPr>
      <w:r>
        <w:t xml:space="preserve">Despite their critical role, lawyers in Peru Lima face significant challenges. These include:</w:t>
      </w:r>
    </w:p>
    <w:p>
      <w:pPr>
        <w:numPr>
          <w:ilvl w:val="0"/>
          <w:numId w:val="1001"/>
        </w:numPr>
        <w:pStyle w:val="Compact"/>
      </w:pPr>
      <w:r>
        <w:rPr>
          <w:bCs/>
          <w:b/>
        </w:rPr>
        <w:t xml:space="preserve">Bureaucratic Hurdles</w:t>
      </w:r>
      <w:r>
        <w:t xml:space="preserve">: Delays in court proceedings and inconsistent enforcement of rulings.</w:t>
      </w:r>
    </w:p>
    <w:p>
      <w:pPr>
        <w:numPr>
          <w:ilvl w:val="0"/>
          <w:numId w:val="1001"/>
        </w:numPr>
        <w:pStyle w:val="Compact"/>
      </w:pPr>
      <w:r>
        <w:rPr>
          <w:bCs/>
          <w:b/>
        </w:rPr>
        <w:t xml:space="preserve">Cultural Barriers</w:t>
      </w:r>
      <w:r>
        <w:t xml:space="preserve">: Navigating the influence of informal justice systems, such as the "poder paralelo" (parallel power) in certain neighborhoods.</w:t>
      </w:r>
    </w:p>
    <w:p>
      <w:pPr>
        <w:numPr>
          <w:ilvl w:val="0"/>
          <w:numId w:val="1001"/>
        </w:numPr>
        <w:pStyle w:val="Compact"/>
      </w:pPr>
      <w:r>
        <w:rPr>
          <w:bCs/>
          <w:b/>
        </w:rPr>
        <w:t xml:space="preserve">Economic Constraints</w:t>
      </w:r>
      <w:r>
        <w:t xml:space="preserve">: High costs of legal services make it difficult for low-income clients to access representation.</w:t>
      </w:r>
    </w:p>
    <w:p>
      <w:pPr>
        <w:pStyle w:val="FirstParagraph"/>
      </w:pPr>
      <w:r>
        <w:t xml:space="preserve">These challenges underscore the need for a lawyer to be both resilient and innovative, often requiring collaboration with NGOs, international organizations, and local leaders to effect meaningful change.</w:t>
      </w:r>
    </w:p>
    <w:bookmarkEnd w:id="24"/>
    <w:bookmarkStart w:id="25" w:name="chapter-4-case-studies"/>
    <w:p>
      <w:pPr>
        <w:pStyle w:val="Heading2"/>
      </w:pPr>
      <w:r>
        <w:t xml:space="preserve">Chapter 4: Case Studies</w:t>
      </w:r>
    </w:p>
    <w:p>
      <w:pPr>
        <w:pStyle w:val="FirstParagraph"/>
      </w:pPr>
      <w:r>
        <w:t xml:space="preserve">To illustrate the practical impact of a lawyer in Peru Lima, this thesis analyzes two case studies:</w:t>
      </w:r>
    </w:p>
    <w:p>
      <w:pPr>
        <w:numPr>
          <w:ilvl w:val="0"/>
          <w:numId w:val="1002"/>
        </w:numPr>
        <w:pStyle w:val="Compact"/>
      </w:pPr>
      <w:r>
        <w:rPr>
          <w:bCs/>
          <w:b/>
        </w:rPr>
        <w:t xml:space="preserve">Land Rights for Coastal Communities</w:t>
      </w:r>
      <w:r>
        <w:t xml:space="preserve">: A group of lawyers from Lima’s Legal Aid Institute successfully challenged illegal land seizures by mining companies in the Huancavelica region, leveraging international environmental treaties to secure compensation for affected families.</w:t>
      </w:r>
    </w:p>
    <w:p>
      <w:pPr>
        <w:numPr>
          <w:ilvl w:val="0"/>
          <w:numId w:val="1002"/>
        </w:numPr>
        <w:pStyle w:val="Compact"/>
      </w:pPr>
      <w:r>
        <w:rPr>
          <w:bCs/>
          <w:b/>
        </w:rPr>
        <w:t xml:space="preserve">Gender-Based Violence Legislation</w:t>
      </w:r>
      <w:r>
        <w:t xml:space="preserve">: In 2021, a coalition of Lima-based lawyers drafted and advocated for Peru’s new "Integral Law on Prevention and Attention of Gender-Based Violence," which expanded protections for victims and mandated stricter penalties for perpetrators.</w:t>
      </w:r>
    </w:p>
    <w:p>
      <w:pPr>
        <w:pStyle w:val="FirstParagraph"/>
      </w:pPr>
      <w:r>
        <w:t xml:space="preserve">These cases highlight the lawyer’s dual role as both a legal practitioner and an agent of social transformation in Peru Lima.</w:t>
      </w:r>
    </w:p>
    <w:bookmarkEnd w:id="25"/>
    <w:bookmarkStart w:id="26" w:name="X543f4cc74f356c3743bbc3f744052e7d2967a1f"/>
    <w:p>
      <w:pPr>
        <w:pStyle w:val="Heading2"/>
      </w:pPr>
      <w:r>
        <w:t xml:space="preserve">Chapter 5: The Future of Legal Practice in Peru Lima</w:t>
      </w:r>
    </w:p>
    <w:p>
      <w:pPr>
        <w:pStyle w:val="FirstParagraph"/>
      </w:pPr>
      <w:r>
        <w:t xml:space="preserve">The future of a lawyer in Peru Lima hinges on addressing systemic inequities while adapting to technological advancements. With the rise of digital legal platforms and AI-driven tools for case analysis, lawyers must now compete with automation while maintaining personalized client services. Additionally, ongoing legal reforms—such as efforts to modernize Peru’s penal code and improve transparency in judicial appointments—will shape the evolving responsibilities of a lawyer in this city.</w:t>
      </w:r>
    </w:p>
    <w:bookmarkEnd w:id="26"/>
    <w:bookmarkStart w:id="27" w:name="conclusion"/>
    <w:p>
      <w:pPr>
        <w:pStyle w:val="Heading2"/>
      </w:pPr>
      <w:r>
        <w:t xml:space="preserve">Conclusion</w:t>
      </w:r>
    </w:p>
    <w:p>
      <w:pPr>
        <w:pStyle w:val="FirstParagraph"/>
      </w:pPr>
      <w:r>
        <w:t xml:space="preserve">This Master Thesis underscores the indispensable role of a lawyer in Peru Lima as both a guardian of legal rights and a catalyst for social progress. By examining their challenges, successes, and contributions to justice, this study reinforces the need for continued investment in legal education, public awareness campaigns, and policy reforms. As Peru Lima continues to grow into a global city, its lawyers will remain pivotal in ensuring that the rule of law serves all citizens equitably.</w:t>
      </w:r>
    </w:p>
    <w:bookmarkEnd w:id="27"/>
    <w:bookmarkStart w:id="29" w:name="references"/>
    <w:p>
      <w:pPr>
        <w:pStyle w:val="Heading2"/>
      </w:pPr>
      <w:r>
        <w:t xml:space="preserve">References</w:t>
      </w:r>
    </w:p>
    <w:p>
      <w:pPr>
        <w:pStyle w:val="FirstParagraph"/>
      </w:pPr>
      <w:r>
        <w:t xml:space="preserve">1. Instituto de la Defensa Pública del Pueblo (IDEP). (2023).</w:t>
      </w:r>
      <w:r>
        <w:t xml:space="preserve"> </w:t>
      </w:r>
      <w:r>
        <w:rPr>
          <w:iCs/>
          <w:i/>
        </w:rPr>
        <w:t xml:space="preserve">Status of Legal Aid in Peru Lima</w:t>
      </w:r>
      <w:r>
        <w:t xml:space="preserve">.</w:t>
      </w:r>
      <w:r>
        <w:br/>
      </w:r>
      <w:r>
        <w:t xml:space="preserve">2. Peruvian Ministry of Justice. (2018).</w:t>
      </w:r>
      <w:r>
        <w:t xml:space="preserve"> </w:t>
      </w:r>
      <w:r>
        <w:rPr>
          <w:iCs/>
          <w:i/>
        </w:rPr>
        <w:t xml:space="preserve">National Strategy for Judicial Reform</w:t>
      </w:r>
      <w:r>
        <w:t xml:space="preserve">.</w:t>
      </w:r>
      <w:r>
        <w:br/>
      </w:r>
      <w:r>
        <w:t xml:space="preserve">3. International Bar Association. (2021).</w:t>
      </w:r>
      <w:r>
        <w:t xml:space="preserve"> </w:t>
      </w:r>
      <w:r>
        <w:rPr>
          <w:iCs/>
          <w:i/>
        </w:rPr>
        <w:t xml:space="preserve">Legal Challenges in South America: A Comparative Study</w:t>
      </w:r>
      <w:r>
        <w:t xml:space="preserve">.</w:t>
      </w:r>
    </w:p>
    <w:bookmarkStart w:id="28" w:name="keywords"/>
    <w:p>
      <w:pPr>
        <w:pStyle w:val="Heading3"/>
      </w:pPr>
      <w:r>
        <w:t xml:space="preserve">Keywords</w:t>
      </w:r>
    </w:p>
    <w:p>
      <w:pPr>
        <w:pStyle w:val="FirstParagraph"/>
      </w:pPr>
      <w:r>
        <w:rPr>
          <w:bCs/>
          <w:b/>
        </w:rPr>
        <w:t xml:space="preserve">Master Thesis, Lawyer, Peru Lima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Peru Lima</dc:title>
  <dc:creator/>
  <dc:language>en</dc:language>
  <cp:keywords/>
  <dcterms:created xsi:type="dcterms:W3CDTF">2026-07-14T23:03:08Z</dcterms:created>
  <dcterms:modified xsi:type="dcterms:W3CDTF">2026-07-14T23:03:08Z</dcterms:modified>
</cp:coreProperties>
</file>

<file path=docProps/custom.xml><?xml version="1.0" encoding="utf-8"?>
<Properties xmlns="http://schemas.openxmlformats.org/officeDocument/2006/custom-properties" xmlns:vt="http://schemas.openxmlformats.org/officeDocument/2006/docPropsVTypes"/>
</file>