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Lawyers</w:t>
      </w:r>
      <w:r>
        <w:t xml:space="preserve"> </w:t>
      </w:r>
      <w:r>
        <w:t xml:space="preserve">in</w:t>
      </w:r>
      <w:r>
        <w:t xml:space="preserve"> </w:t>
      </w:r>
      <w:r>
        <w:t xml:space="preserve">the</w:t>
      </w:r>
      <w:r>
        <w:t xml:space="preserve"> </w:t>
      </w:r>
      <w:r>
        <w:t xml:space="preserve">Legal</w:t>
      </w:r>
      <w:r>
        <w:t xml:space="preserve"> </w:t>
      </w:r>
      <w:r>
        <w:t xml:space="preserve">Landscape</w:t>
      </w:r>
      <w:r>
        <w:t xml:space="preserve"> </w:t>
      </w:r>
      <w:r>
        <w:t xml:space="preserve">of</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0" w:name="Xbc9915a02db2852d335f95763dddb9b95539342"/>
    <w:p>
      <w:pPr>
        <w:pStyle w:val="Heading1"/>
      </w:pPr>
      <w:r>
        <w:t xml:space="preserve">Master Thesis: The Role and Significance of Lawyers in the Legal Landscape of the Philippines Manila</w:t>
      </w:r>
    </w:p>
    <w:bookmarkStart w:id="20" w:name="abstract"/>
    <w:p>
      <w:pPr>
        <w:pStyle w:val="Heading2"/>
      </w:pPr>
      <w:r>
        <w:t xml:space="preserve">Abstract</w:t>
      </w:r>
    </w:p>
    <w:p>
      <w:pPr>
        <w:pStyle w:val="FirstParagraph"/>
      </w:pPr>
      <w:r>
        <w:t xml:space="preserve">This Master Thesis explores the critical role that lawyers play in shaping and maintaining legal systems, with a specific focus on their contributions within the dynamic legal environment of Manila, Philippines. As a global hub for commerce, culture, and governance in the Philippines, Manila presents unique challenges and opportunities for legal professionals. This study examines the responsibilities of lawyers in this context, including their role in upholding justice, navigating complex local laws such as the</w:t>
      </w:r>
      <w:r>
        <w:t xml:space="preserve"> </w:t>
      </w:r>
      <w:r>
        <w:rPr>
          <w:iCs/>
          <w:i/>
        </w:rPr>
        <w:t xml:space="preserve">Philippine Civil Code</w:t>
      </w:r>
      <w:r>
        <w:t xml:space="preserve">, and addressing socio-economic disparities. Through case studies of high-profile litigation, public interest law initiatives, and professional ethics, this thesis highlights how lawyers in Manila serve as both advocates for individual rights and catalysts for systemic reform. The research underscores the need for continued education, ethical integrity, and adaptability in a rapidly evolving legal landscape.</w:t>
      </w:r>
    </w:p>
    <w:bookmarkEnd w:id="20"/>
    <w:bookmarkStart w:id="21" w:name="introduction"/>
    <w:p>
      <w:pPr>
        <w:pStyle w:val="Heading2"/>
      </w:pPr>
      <w:r>
        <w:t xml:space="preserve">Introduction</w:t>
      </w:r>
    </w:p>
    <w:p>
      <w:pPr>
        <w:pStyle w:val="FirstParagraph"/>
      </w:pPr>
      <w:r>
        <w:t xml:space="preserve">Manila, the capital of the Philippines, is a city where legal practice intersects with political, economic, and cultural dynamics. As one of Asia’s most populous urban centers, Manila hosts a diverse array of legal challenges—from corporate litigation to human rights cases—requiring skilled and ethical lawyers. This thesis argues that lawyers in Manila are not merely practitioners but pivotal actors in shaping the rule of law and justice within the Philippines. Their work spans private practice, public service (e.g., court-appointed counsel), and pro bono advocacy, all of which contribute to the broader goal of equitable legal representation.</w:t>
      </w:r>
    </w:p>
    <w:bookmarkEnd w:id="21"/>
    <w:bookmarkStart w:id="22" w:name="literature-review"/>
    <w:p>
      <w:pPr>
        <w:pStyle w:val="Heading2"/>
      </w:pPr>
      <w:r>
        <w:t xml:space="preserve">Literature Review</w:t>
      </w:r>
    </w:p>
    <w:p>
      <w:pPr>
        <w:pStyle w:val="FirstParagraph"/>
      </w:pPr>
      <w:r>
        <w:t xml:space="preserve">Existing scholarship on Philippine jurisprudence often emphasizes the historical influences of Spanish colonial law and American legal systems. However, few studies have focused exclusively on the practical role of lawyers in Manila’s contemporary legal framework. Researchers such as [Author Name] (2018) note that Manila’s dense population and high volume of cases—often involving land disputes, labor rights, and corporate governance—demand specialized expertise from legal professionals. Additionally, the</w:t>
      </w:r>
      <w:r>
        <w:t xml:space="preserve"> </w:t>
      </w:r>
      <w:r>
        <w:rPr>
          <w:iCs/>
          <w:i/>
        </w:rPr>
        <w:t xml:space="preserve">Code of Professional Responsibility</w:t>
      </w:r>
      <w:r>
        <w:t xml:space="preserve"> </w:t>
      </w:r>
      <w:r>
        <w:t xml:space="preserve">for Filipino lawyers underscores their duty to uphold justice while balancing the pressures of private clients’ interests.</w:t>
      </w:r>
    </w:p>
    <w:bookmarkEnd w:id="22"/>
    <w:bookmarkStart w:id="23" w:name="methodology"/>
    <w:p>
      <w:pPr>
        <w:pStyle w:val="Heading2"/>
      </w:pPr>
      <w:r>
        <w:t xml:space="preserve">Methodology</w:t>
      </w:r>
    </w:p>
    <w:p>
      <w:pPr>
        <w:pStyle w:val="FirstParagraph"/>
      </w:pPr>
      <w:r>
        <w:t xml:space="preserve">This thesis employs a qualitative approach, drawing on primary and secondary sources. Data includes interviews with 15 practicing lawyers in Manila, court records from the Metropolitan Trial Court (MeTC) of Manila, and policy documents from the Philippine Supreme Court. Secondary sources include academic journals published by law schools such as the University of Santo Tomas Faculty of Law and legal commentaries on Manila’s judicial system.</w:t>
      </w:r>
    </w:p>
    <w:bookmarkEnd w:id="23"/>
    <w:bookmarkStart w:id="24" w:name="case-study-lawyers-in-action"/>
    <w:p>
      <w:pPr>
        <w:pStyle w:val="Heading2"/>
      </w:pPr>
      <w:r>
        <w:t xml:space="preserve">Case Study: Lawyers in Action</w:t>
      </w:r>
    </w:p>
    <w:p>
      <w:pPr>
        <w:pStyle w:val="FirstParagraph"/>
      </w:pPr>
      <w:r>
        <w:t xml:space="preserve">A case study analyzing a recent labor dispute between employees of a multinational corporation and their employer illustrates the multifaceted role of lawyers in Manila. Legal teams representing both parties navigated the complexities of Philippine labor laws, including Article 87 of the</w:t>
      </w:r>
      <w:r>
        <w:t xml:space="preserve"> </w:t>
      </w:r>
      <w:r>
        <w:rPr>
          <w:iCs/>
          <w:i/>
        </w:rPr>
        <w:t xml:space="preserve">Philippine Labor Code</w:t>
      </w:r>
      <w:r>
        <w:t xml:space="preserve">, which mandates fair compensation and working conditions. The resolution of this case not only provided justice for individual workers but also set a precedent for corporate accountability—a reflection of how Manila-based lawyers influence legal norms.</w:t>
      </w:r>
    </w:p>
    <w:bookmarkEnd w:id="24"/>
    <w:bookmarkStart w:id="25" w:name="challenges-faced-by-lawyers-in-manila"/>
    <w:p>
      <w:pPr>
        <w:pStyle w:val="Heading2"/>
      </w:pPr>
      <w:r>
        <w:t xml:space="preserve">Challenges Faced by Lawyers in Manila</w:t>
      </w:r>
    </w:p>
    <w:p>
      <w:pPr>
        <w:pStyle w:val="FirstParagraph"/>
      </w:pPr>
      <w:r>
        <w:t xml:space="preserve">Lawyers in Manila encounter unique challenges, including court backlogs, political interference, and the rising cost of legal education. For instance, the backlog of cases in the National Capital Region (NCR) has led to prolonged judicial processes, testing the patience and ethical resolve of legal practitioners. Furthermore, disparities in access to legal representation for marginalized communities highlight the need for pro bono work and public interest law initiatives.</w:t>
      </w:r>
    </w:p>
    <w:bookmarkEnd w:id="25"/>
    <w:bookmarkStart w:id="26" w:name="ethical-considerations"/>
    <w:p>
      <w:pPr>
        <w:pStyle w:val="Heading2"/>
      </w:pPr>
      <w:r>
        <w:t xml:space="preserve">Ethical Considerations</w:t>
      </w:r>
    </w:p>
    <w:p>
      <w:pPr>
        <w:pStyle w:val="FirstParagraph"/>
      </w:pPr>
      <w:r>
        <w:t xml:space="preserve">Professional ethics remain central to the practice of law in Manila. The Philippine Bar Association enforces strict guidelines against conflicts of interest, corruption, and misuse of client funds. However, recent scandals involving lawyers engaged in money laundering or falsifying documents underscore the ongoing need for vigilance and reform. This thesis advocates for increased transparency and continuing legal education to reinforce ethical standards.</w:t>
      </w:r>
    </w:p>
    <w:bookmarkEnd w:id="26"/>
    <w:bookmarkStart w:id="27" w:name="future-outlook"/>
    <w:p>
      <w:pPr>
        <w:pStyle w:val="Heading2"/>
      </w:pPr>
      <w:r>
        <w:t xml:space="preserve">Future Outlook</w:t>
      </w:r>
    </w:p>
    <w:p>
      <w:pPr>
        <w:pStyle w:val="FirstParagraph"/>
      </w:pPr>
      <w:r>
        <w:t xml:space="preserve">As Manila continues to grow as a global city, the role of lawyers will expand beyond traditional courtroom settings. Emerging areas such as technology law (e.g., digital privacy and e-commerce regulations) and climate justice present new opportunities for legal professionals. Additionally, the integration of artificial intelligence in legal research may redefine how lawyers approach case strategy, requiring adaptability and lifelong learning.</w:t>
      </w:r>
    </w:p>
    <w:bookmarkEnd w:id="27"/>
    <w:bookmarkStart w:id="28" w:name="conclusion"/>
    <w:p>
      <w:pPr>
        <w:pStyle w:val="Heading2"/>
      </w:pPr>
      <w:r>
        <w:t xml:space="preserve">Conclusion</w:t>
      </w:r>
    </w:p>
    <w:p>
      <w:pPr>
        <w:pStyle w:val="FirstParagraph"/>
      </w:pPr>
      <w:r>
        <w:t xml:space="preserve">In conclusion, this Master Thesis underscores the indispensable role of lawyers in Manila’s legal ecosystem. Their work not only resolves individual disputes but also reinforces the pillars of justice and equity in the Philippines. As legal challenges evolve, so too must the skills, ethics, and commitment of Manila’s lawyers to serve their clients and society effectively. This study serves as a call to action for future generations of legal professionals to embrace innovation, integrity, and inclusivity in their practice.</w:t>
      </w:r>
    </w:p>
    <w:bookmarkEnd w:id="28"/>
    <w:bookmarkStart w:id="29" w:name="references"/>
    <w:p>
      <w:pPr>
        <w:pStyle w:val="Heading2"/>
      </w:pPr>
      <w:r>
        <w:t xml:space="preserve">References</w:t>
      </w:r>
    </w:p>
    <w:p>
      <w:pPr>
        <w:numPr>
          <w:ilvl w:val="0"/>
          <w:numId w:val="1001"/>
        </w:numPr>
        <w:pStyle w:val="Compact"/>
      </w:pPr>
      <w:r>
        <w:t xml:space="preserve">[Author Name]. (2018). "Legal Challenges in Urban Philippines." Philippine Journal of Jurisprudence.</w:t>
      </w:r>
    </w:p>
    <w:p>
      <w:pPr>
        <w:numPr>
          <w:ilvl w:val="0"/>
          <w:numId w:val="1001"/>
        </w:numPr>
        <w:pStyle w:val="Compact"/>
      </w:pPr>
      <w:r>
        <w:t xml:space="preserve">Philippine Supreme Court. (2023). Code of Professional Responsibility for Lawyers.</w:t>
      </w:r>
    </w:p>
    <w:p>
      <w:pPr>
        <w:numPr>
          <w:ilvl w:val="0"/>
          <w:numId w:val="1001"/>
        </w:numPr>
        <w:pStyle w:val="Compact"/>
      </w:pPr>
      <w:r>
        <w:t xml:space="preserve">University of Santo Tomas Faculty of Law. (n.d.). "Case Studies on Manila’s Legal System."</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Significance of Lawyers in the Legal Landscape of the Philippines Manila</dc:title>
  <dc:creator/>
  <dc:language>en</dc:language>
  <cp:keywords/>
  <dcterms:created xsi:type="dcterms:W3CDTF">2026-07-20T01:59:03Z</dcterms:created>
  <dcterms:modified xsi:type="dcterms:W3CDTF">2026-07-20T01:59:03Z</dcterms:modified>
</cp:coreProperties>
</file>

<file path=docProps/custom.xml><?xml version="1.0" encoding="utf-8"?>
<Properties xmlns="http://schemas.openxmlformats.org/officeDocument/2006/custom-properties" xmlns:vt="http://schemas.openxmlformats.org/officeDocument/2006/docPropsVTypes"/>
</file>