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cd930e17a7d11c137ee502c731d954827bfc37"/>
    <w:p>
      <w:pPr>
        <w:pStyle w:val="Heading1"/>
      </w:pPr>
      <w:r>
        <w:t xml:space="preserve">Master Thesis: The Role and Evolution of a Lawyer in Saudi Arabia, Riyadh</w:t>
      </w:r>
    </w:p>
    <w:bookmarkStart w:id="20" w:name="introduction"/>
    <w:p>
      <w:pPr>
        <w:pStyle w:val="Heading2"/>
      </w:pPr>
      <w:r>
        <w:t xml:space="preserve">Introduction</w:t>
      </w:r>
    </w:p>
    <w:p>
      <w:pPr>
        <w:pStyle w:val="FirstParagraph"/>
      </w:pPr>
      <w:r>
        <w:t xml:space="preserve">This Master Thesis explores the critical role of a lawyer in the context of</w:t>
      </w:r>
      <w:r>
        <w:t xml:space="preserve"> </w:t>
      </w:r>
      <w:r>
        <w:rPr>
          <w:bCs/>
          <w:b/>
        </w:rPr>
        <w:t xml:space="preserve">Saudi Arabia, Riyadh</w:t>
      </w:r>
      <w:r>
        <w:t xml:space="preserve">, analyzing how legal professionals navigate the unique cultural, religious, and modernizing landscape of this region. As Saudi Arabia undergoes rapid transformation under Vision 2030, the responsibilities and challenges faced by lawyers in Riyadh are evolving. This document examines the historical background of legal systems in Saudi Arabia, the contemporary role of a lawyer in Riyadh’s society, and the opportunities and obstacles they encounter.</w:t>
      </w:r>
    </w:p>
    <w:bookmarkEnd w:id="20"/>
    <w:bookmarkStart w:id="21" w:name="background-legal-systems-in-saudi-arabia"/>
    <w:p>
      <w:pPr>
        <w:pStyle w:val="Heading2"/>
      </w:pPr>
      <w:r>
        <w:t xml:space="preserve">Background: Legal Systems in Saudi Arabia</w:t>
      </w:r>
    </w:p>
    <w:p>
      <w:pPr>
        <w:pStyle w:val="FirstParagraph"/>
      </w:pPr>
      <w:r>
        <w:t xml:space="preserve">Saudi Arabia operates under an Islamic legal framework based on</w:t>
      </w:r>
      <w:r>
        <w:t xml:space="preserve"> </w:t>
      </w:r>
      <w:r>
        <w:rPr>
          <w:iCs/>
          <w:i/>
        </w:rPr>
        <w:t xml:space="preserve">Sharia</w:t>
      </w:r>
      <w:r>
        <w:t xml:space="preserve">, which governs both civil and criminal law. However, recent reforms have introduced elements of modern legal practices to align with global standards. In Riyadh, the capital city, this duality is particularly evident. The Ministry of Justice oversees the implementation of laws, while the</w:t>
      </w:r>
      <w:r>
        <w:t xml:space="preserve"> </w:t>
      </w:r>
      <w:r>
        <w:rPr>
          <w:bCs/>
          <w:b/>
        </w:rPr>
        <w:t xml:space="preserve">Saudi Bar Association</w:t>
      </w:r>
      <w:r>
        <w:t xml:space="preserve"> </w:t>
      </w:r>
      <w:r>
        <w:t xml:space="preserve">regulates the legal profession.</w:t>
      </w:r>
    </w:p>
    <w:p>
      <w:pPr>
        <w:pStyle w:val="BodyText"/>
      </w:pPr>
      <w:r>
        <w:t xml:space="preserve">The Kingdom’s legal system has historically relied on religious jurisprudence (</w:t>
      </w:r>
      <w:r>
        <w:rPr>
          <w:iCs/>
          <w:i/>
        </w:rPr>
        <w:t xml:space="preserve">fiqh</w:t>
      </w:r>
      <w:r>
        <w:t xml:space="preserve">) and judicial precedent. However, in recent years, efforts to diversify the economy and attract foreign investment have led to legislative changes in areas such as commercial law, labor rights, and digital governance. These shifts require lawyers in Riyadh to balance traditional Islamic principles with contemporary legal demands.</w:t>
      </w:r>
    </w:p>
    <w:bookmarkEnd w:id="21"/>
    <w:bookmarkStart w:id="22" w:name="Xe77d0987e53a4bf3e70afd3ad13bdff11c02726"/>
    <w:p>
      <w:pPr>
        <w:pStyle w:val="Heading2"/>
      </w:pPr>
      <w:r>
        <w:t xml:space="preserve">The Role of a Lawyer in Saudi Arabia Riyadh</w:t>
      </w:r>
    </w:p>
    <w:p>
      <w:pPr>
        <w:pStyle w:val="FirstParagraph"/>
      </w:pPr>
      <w:r>
        <w:t xml:space="preserve">In Riyadh, the role of a lawyer is multifaceted and deeply intertwined with the socio-cultural context. Lawyers must not only interpret and apply laws but also mediate between clients and the complexities of Islamic jurisprudence. Their responsibilities include:</w:t>
      </w:r>
    </w:p>
    <w:p>
      <w:pPr>
        <w:numPr>
          <w:ilvl w:val="0"/>
          <w:numId w:val="1001"/>
        </w:numPr>
        <w:pStyle w:val="Compact"/>
      </w:pPr>
      <w:r>
        <w:t xml:space="preserve">Providing legal advice in areas like family law, commercial disputes, and property rights.</w:t>
      </w:r>
    </w:p>
    <w:p>
      <w:pPr>
        <w:numPr>
          <w:ilvl w:val="0"/>
          <w:numId w:val="1001"/>
        </w:numPr>
        <w:pStyle w:val="Compact"/>
      </w:pPr>
      <w:r>
        <w:t xml:space="preserve">Representing clients in court or arbitration, ensuring adherence to both Sharia and modern statutes.</w:t>
      </w:r>
    </w:p>
    <w:p>
      <w:pPr>
        <w:numPr>
          <w:ilvl w:val="0"/>
          <w:numId w:val="1001"/>
        </w:numPr>
        <w:pStyle w:val="Compact"/>
      </w:pPr>
      <w:r>
        <w:t xml:space="preserve">Advising businesses on compliance with national regulations and international trade laws.</w:t>
      </w:r>
    </w:p>
    <w:p>
      <w:pPr>
        <w:pStyle w:val="FirstParagraph"/>
      </w:pPr>
      <w:r>
        <w:t xml:space="preserve">Cultural sensitivity is a cornerstone of a lawyer’s practice in Riyadh. For instance, family law cases often involve nuanced interpretations of Islamic teachings regarding marriage, divorce, and inheritance. Similarly, commercial lawyers must navigate the intersection of Saudi Arabia’s economic reforms and international legal norms to serve clients effectively.</w:t>
      </w:r>
    </w:p>
    <w:bookmarkEnd w:id="22"/>
    <w:bookmarkStart w:id="23" w:name="challenges-facing-lawyers-in-riyadh"/>
    <w:p>
      <w:pPr>
        <w:pStyle w:val="Heading2"/>
      </w:pPr>
      <w:r>
        <w:t xml:space="preserve">Challenges Facing Lawyers in Riyadh</w:t>
      </w:r>
    </w:p>
    <w:p>
      <w:pPr>
        <w:pStyle w:val="FirstParagraph"/>
      </w:pPr>
      <w:r>
        <w:t xml:space="preserve">Despite their critical role, lawyers in Riyadh face unique challenges. These include:</w:t>
      </w:r>
    </w:p>
    <w:p>
      <w:pPr>
        <w:numPr>
          <w:ilvl w:val="0"/>
          <w:numId w:val="1002"/>
        </w:numPr>
        <w:pStyle w:val="Compact"/>
      </w:pPr>
      <w:r>
        <w:rPr>
          <w:bCs/>
          <w:b/>
        </w:rPr>
        <w:t xml:space="preserve">Cultural and Religious Constraints:</w:t>
      </w:r>
      <w:r>
        <w:t xml:space="preserve"> </w:t>
      </w:r>
      <w:r>
        <w:t xml:space="preserve">The influence of Islamic law means that certain legal practices (e.g., gender roles, contractual agreements) are subject to religious interpretations, limiting the scope of conventional legal arguments.</w:t>
      </w:r>
    </w:p>
    <w:p>
      <w:pPr>
        <w:numPr>
          <w:ilvl w:val="0"/>
          <w:numId w:val="1002"/>
        </w:numPr>
        <w:pStyle w:val="Compact"/>
      </w:pPr>
      <w:r>
        <w:rPr>
          <w:bCs/>
          <w:b/>
        </w:rPr>
        <w:t xml:space="preserve">Legal Reforms and Adaptation:</w:t>
      </w:r>
      <w:r>
        <w:t xml:space="preserve"> </w:t>
      </w:r>
      <w:r>
        <w:t xml:space="preserve">Rapid legislative changes under Vision 2030 require lawyers to continuously update their knowledge and adapt strategies. For example, new laws on e-commerce or data privacy demand specialized expertise.</w:t>
      </w:r>
    </w:p>
    <w:p>
      <w:pPr>
        <w:numPr>
          <w:ilvl w:val="0"/>
          <w:numId w:val="1002"/>
        </w:numPr>
        <w:pStyle w:val="Compact"/>
      </w:pPr>
      <w:r>
        <w:rPr>
          <w:bCs/>
          <w:b/>
        </w:rPr>
        <w:t xml:space="preserve">Cultural Sensitivity in Client Relations:</w:t>
      </w:r>
      <w:r>
        <w:t xml:space="preserve"> </w:t>
      </w:r>
      <w:r>
        <w:t xml:space="preserve">Lawyers must navigate social norms that prioritize communal harmony over individual rights, which can complicate dispute resolution.</w:t>
      </w:r>
    </w:p>
    <w:p>
      <w:pPr>
        <w:pStyle w:val="FirstParagraph"/>
      </w:pPr>
      <w:r>
        <w:t xml:space="preserve">These challenges underscore the need for lawyers in Riyadh to be not only legally proficient but also culturally aware and adaptable.</w:t>
      </w:r>
    </w:p>
    <w:bookmarkEnd w:id="23"/>
    <w:bookmarkStart w:id="24" w:name="X6292fac61edfbd2278489de8768cf991dd68d6d"/>
    <w:p>
      <w:pPr>
        <w:pStyle w:val="Heading2"/>
      </w:pPr>
      <w:r>
        <w:t xml:space="preserve">Opportunities for Legal Professionals in Riyadh</w:t>
      </w:r>
    </w:p>
    <w:p>
      <w:pPr>
        <w:pStyle w:val="FirstParagraph"/>
      </w:pPr>
      <w:r>
        <w:t xml:space="preserve">While challenges exist, the evolving legal landscape in Saudi Arabia presents significant opportunities. Vision 2030 has spurred growth in sectors like technology, finance, and tourism, increasing demand for legal expertise. Lawyers specializing in areas such as:</w:t>
      </w:r>
    </w:p>
    <w:p>
      <w:pPr>
        <w:numPr>
          <w:ilvl w:val="0"/>
          <w:numId w:val="1003"/>
        </w:numPr>
        <w:pStyle w:val="Compact"/>
      </w:pPr>
      <w:r>
        <w:rPr>
          <w:bCs/>
          <w:b/>
        </w:rPr>
        <w:t xml:space="preserve">Corporate Law:</w:t>
      </w:r>
      <w:r>
        <w:t xml:space="preserve"> </w:t>
      </w:r>
      <w:r>
        <w:t xml:space="preserve">Advising on foreign investments and partnerships under the Kingdom’s open-market policies.</w:t>
      </w:r>
    </w:p>
    <w:p>
      <w:pPr>
        <w:numPr>
          <w:ilvl w:val="0"/>
          <w:numId w:val="1003"/>
        </w:numPr>
        <w:pStyle w:val="Compact"/>
      </w:pPr>
      <w:r>
        <w:rPr>
          <w:bCs/>
          <w:b/>
        </w:rPr>
        <w:t xml:space="preserve">Cyberlaw:</w:t>
      </w:r>
      <w:r>
        <w:t xml:space="preserve"> </w:t>
      </w:r>
      <w:r>
        <w:t xml:space="preserve">Addressing issues related to digital transactions, data security, and e-governance.</w:t>
      </w:r>
    </w:p>
    <w:p>
      <w:pPr>
        <w:numPr>
          <w:ilvl w:val="0"/>
          <w:numId w:val="1003"/>
        </w:numPr>
        <w:pStyle w:val="Compact"/>
      </w:pPr>
      <w:r>
        <w:rPr>
          <w:bCs/>
          <w:b/>
        </w:rPr>
        <w:t xml:space="preserve">Arbitration and Mediation:</w:t>
      </w:r>
      <w:r>
        <w:t xml:space="preserve"> </w:t>
      </w:r>
      <w:r>
        <w:t xml:space="preserve">Facilitating dispute resolution in a society transitioning toward formal legal processes while respecting traditional conflict-resolution methods.</w:t>
      </w:r>
    </w:p>
    <w:p>
      <w:pPr>
        <w:pStyle w:val="FirstParagraph"/>
      </w:pPr>
      <w:r>
        <w:t xml:space="preserve">Riyadh’s position as a regional hub for business and diplomacy further amplifies the need for skilled lawyers who can bridge cultural gaps and ensure compliance with both local and international standards.</w:t>
      </w:r>
    </w:p>
    <w:bookmarkEnd w:id="24"/>
    <w:bookmarkStart w:id="25" w:name="X57f983783cea1027f9575237633498063b2e7c6"/>
    <w:p>
      <w:pPr>
        <w:pStyle w:val="Heading2"/>
      </w:pPr>
      <w:r>
        <w:t xml:space="preserve">The Future of Legal Practice in Saudi Arabia Riyadh</w:t>
      </w:r>
    </w:p>
    <w:p>
      <w:pPr>
        <w:pStyle w:val="FirstParagraph"/>
      </w:pPr>
      <w:r>
        <w:t xml:space="preserve">The future of a lawyer in Riyadh hinges on their ability to integrate traditional Islamic principles with modern legal frameworks. As Saudi Arabia continues its transformation, the demand for lawyers who can navigate this duality will grow. Educational institutions and professional bodies must prioritize training that emphasizes cross-cultural competence, technological literacy, and an understanding of global legal trends.</w:t>
      </w:r>
    </w:p>
    <w:p>
      <w:pPr>
        <w:pStyle w:val="BodyText"/>
      </w:pPr>
      <w:r>
        <w:t xml:space="preserve">Furthermore, the role of women in the legal profession is expanding. With initiatives promoting gender equality in education and employment, female lawyers are increasingly contributing to Riyadh’s legal landscape—a shift that aligns with broader societal changes.</w:t>
      </w:r>
    </w:p>
    <w:bookmarkEnd w:id="25"/>
    <w:bookmarkStart w:id="26" w:name="conclusion"/>
    <w:p>
      <w:pPr>
        <w:pStyle w:val="Heading2"/>
      </w:pPr>
      <w:r>
        <w:t xml:space="preserve">Conclusion</w:t>
      </w:r>
    </w:p>
    <w:p>
      <w:pPr>
        <w:pStyle w:val="FirstParagraph"/>
      </w:pPr>
      <w:r>
        <w:t xml:space="preserve">In conclusion, this Master Thesis highlights the pivotal role of a lawyer in</w:t>
      </w:r>
      <w:r>
        <w:t xml:space="preserve"> </w:t>
      </w:r>
      <w:r>
        <w:rPr>
          <w:bCs/>
          <w:b/>
        </w:rPr>
        <w:t xml:space="preserve">Saudi Arabia, Riyadh</w:t>
      </w:r>
      <w:r>
        <w:t xml:space="preserve">, a city at the nexus of tradition and modernity. The legal profession here demands not only technical expertise but also an acute awareness of cultural and religious dynamics. As Saudi Arabia progresses toward its vision of becoming a global leader, lawyers in Riyadh will play an essential role in shaping its legal identity. Their success will depend on their ability to adapt, innovate, and serve as stewards of both justice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Saudi Arabia Riyadh</dc:title>
  <dc:creator/>
  <dc:language>en</dc:language>
  <cp:keywords/>
  <dcterms:created xsi:type="dcterms:W3CDTF">2026-07-21T13:52:21Z</dcterms:created>
  <dcterms:modified xsi:type="dcterms:W3CDTF">2026-07-21T13:52:21Z</dcterms:modified>
</cp:coreProperties>
</file>

<file path=docProps/custom.xml><?xml version="1.0" encoding="utf-8"?>
<Properties xmlns="http://schemas.openxmlformats.org/officeDocument/2006/custom-properties" xmlns:vt="http://schemas.openxmlformats.org/officeDocument/2006/docPropsVTypes"/>
</file>