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28" w:name="X96de9aff40fc6e0748b5fea6bdb480d27b11254"/>
    <w:p>
      <w:pPr>
        <w:pStyle w:val="Heading1"/>
      </w:pPr>
      <w:r>
        <w:t xml:space="preserve">Master Thesis: The Role of a Lawyer in South Africa's Cape Town</w:t>
      </w:r>
    </w:p>
    <w:p>
      <w:pPr>
        <w:pStyle w:val="FirstParagraph"/>
      </w:pPr>
      <w:r>
        <w:rPr>
          <w:bCs/>
          <w:b/>
        </w:rPr>
        <w:t xml:space="preserve">Abstract:</w:t>
      </w:r>
      <w:r>
        <w:t xml:space="preserve"> </w:t>
      </w:r>
      <w:r>
        <w:t xml:space="preserve">This Master Thesis explores the multifaceted role of a lawyer in the context of South Africa’s Cape Town, examining how legal professionals navigate the unique socio-political and cultural landscape of the region. The study delves into historical, contemporary, and future-oriented perspectives to highlight the significance of a lawyer in shaping justice systems, addressing inequalities, and contributing to societal development within Cape Town. By integrating legal theory with practical case studies from South Africa’s most populous city, this document underscores the critical importance of legal expertise in fostering equity and stability.</w:t>
      </w:r>
    </w:p>
    <w:bookmarkStart w:id="20" w:name="introduction"/>
    <w:p>
      <w:pPr>
        <w:pStyle w:val="Heading2"/>
      </w:pPr>
      <w:r>
        <w:t xml:space="preserve">Introduction</w:t>
      </w:r>
    </w:p>
    <w:p>
      <w:pPr>
        <w:pStyle w:val="FirstParagraph"/>
      </w:pPr>
      <w:r>
        <w:t xml:space="preserve">Cape Town, as a metropolis in South Africa, stands at the crossroads of historical legacy and modern governance. As a lawyer practicing or studying law here, one must grapple with the complexities of South Africa’s post-apartheid legal framework while addressing the unique challenges posed by Cape Town’s socio-economic dynamics. This Master Thesis investigates how lawyers in this region contribute to justice delivery, human rights advocacy, and community empowerment. It also evaluates the evolving role of a lawyer in an era marked by rapid urbanization, technological advancements, and persistent inequalities.</w:t>
      </w:r>
    </w:p>
    <w:bookmarkEnd w:id="20"/>
    <w:bookmarkStart w:id="21" w:name="Xf2357b578f2016bb1e9a8f4336e72186c5b46b7"/>
    <w:p>
      <w:pPr>
        <w:pStyle w:val="Heading2"/>
      </w:pPr>
      <w:r>
        <w:t xml:space="preserve">Legal Framework of South Africa: A Lawyer’s Foundation</w:t>
      </w:r>
    </w:p>
    <w:p>
      <w:pPr>
        <w:pStyle w:val="FirstParagraph"/>
      </w:pPr>
      <w:r>
        <w:t xml:space="preserve">The legal system of South Africa is a hybrid model rooted in Roman-Dutch common law, influenced by British colonial rule and the constitutional reforms post-1994. For a lawyer operating in Cape Town, understanding this framework is essential. The Constitution of South Africa (1996) enshrines principles such as equality, non-discrimination, and socio-economic rights—values that must be upheld by legal professionals in all areas of practice.</w:t>
      </w:r>
    </w:p>
    <w:p>
      <w:pPr>
        <w:pStyle w:val="BodyText"/>
      </w:pPr>
      <w:r>
        <w:t xml:space="preserve">Lawyers in Cape Town must also contend with specialized laws governing land rights (e.g., the Restitution of Land Rights Act), labor disputes (e.g., the Labour Relations Act), and environmental protection (e.g., the National Environmental Management Act). These legal instruments demand a nuanced understanding of both national legislation and local governance structures, as Cape Town operates under its own municipal authority.</w:t>
      </w:r>
    </w:p>
    <w:bookmarkEnd w:id="21"/>
    <w:bookmarkStart w:id="22" w:name="Xb36f5cbc31d100dda32d4df7ed979d2ac14e514"/>
    <w:p>
      <w:pPr>
        <w:pStyle w:val="Heading2"/>
      </w:pPr>
      <w:r>
        <w:t xml:space="preserve">Challenges Facing Lawyers in South Africa’s Cape Town</w:t>
      </w:r>
    </w:p>
    <w:p>
      <w:pPr>
        <w:pStyle w:val="FirstParagraph"/>
      </w:pPr>
      <w:r>
        <w:t xml:space="preserve">The role of a lawyer in Cape Town is not without challenges. Socio-economic disparities, high crime rates, and systemic issues such as corruption test the resilience of legal practitioners. Additionally, the legal profession faces resource constraints, with many clinics and NGOs operating under limited funding. Lawyers must balance ethical obligations with practical limitations while ensuring access to justice for marginalized communities.</w:t>
      </w:r>
    </w:p>
    <w:p>
      <w:pPr>
        <w:pStyle w:val="BodyText"/>
      </w:pPr>
      <w:r>
        <w:t xml:space="preserve">Furthermore, cultural diversity in Cape Town—spanning indigenous Khoisan traditions to modern multiculturalism—requires lawyers to navigate complex social dynamics. For instance, disputes involving customary law (e.g., the Recognition of Customary Marriages Act) demand sensitivity and expertise in both traditional and statutory frameworks.</w:t>
      </w:r>
    </w:p>
    <w:bookmarkEnd w:id="22"/>
    <w:bookmarkStart w:id="23" w:name="Xcf35b595b39d1f10ba58ecf7a8c0995327f5ce6"/>
    <w:p>
      <w:pPr>
        <w:pStyle w:val="Heading2"/>
      </w:pPr>
      <w:r>
        <w:t xml:space="preserve">Case Studies: The Lawyer’s Impact in Cape Town</w:t>
      </w:r>
    </w:p>
    <w:p>
      <w:pPr>
        <w:pStyle w:val="FirstParagraph"/>
      </w:pPr>
      <w:r>
        <w:t xml:space="preserve">1. **Land Rights Litigation**: A lawyer representing a community displaced by urban development in Mitchells Plain must navigate land restitution laws while mediating between local authorities, developers, and affected residents. This case highlights the lawyer’s dual role as an advocate and mediator.</w:t>
      </w:r>
    </w:p>
    <w:p>
      <w:pPr>
        <w:pStyle w:val="BodyText"/>
      </w:pPr>
      <w:r>
        <w:t xml:space="preserve">2. **Criminal Justice Reforms**: In cases involving police brutality or systemic bias, lawyers in Cape Town have spearheaded public interest litigation to hold institutions accountable. For example, the legal team representing victims of gender-based violence has influenced policy changes in the Western Cape.</w:t>
      </w:r>
    </w:p>
    <w:p>
      <w:pPr>
        <w:pStyle w:val="BodyText"/>
      </w:pPr>
      <w:r>
        <w:t xml:space="preserve">3. **Environmental Advocacy**: Lawyers specializing in environmental law have challenged industrial pollution projects near Table Bay, leveraging constitutional rights to protect both ecological and public health interests.</w:t>
      </w:r>
    </w:p>
    <w:bookmarkEnd w:id="23"/>
    <w:bookmarkStart w:id="24" w:name="X477b28713378bb573d34980f77d0516c211a759"/>
    <w:p>
      <w:pPr>
        <w:pStyle w:val="Heading2"/>
      </w:pPr>
      <w:r>
        <w:t xml:space="preserve">Education and Professional Development for Lawyers in South Africa’s Cape Town</w:t>
      </w:r>
    </w:p>
    <w:p>
      <w:pPr>
        <w:pStyle w:val="FirstParagraph"/>
      </w:pPr>
      <w:r>
        <w:t xml:space="preserve">To thrive as a lawyer in Cape Town, legal education must emphasize practical skills alongside theoretical knowledge. Law schools such as the University of Cape Town (UCT) and Nelson Mandela University offer specialized courses on constitutional law, human rights, and socio-economic justice. However, continuous professional development (CPD) is equally critical. Lawyers must stay updated on emerging areas like digital privacy laws or climate litigation to address contemporary challenges.</w:t>
      </w:r>
    </w:p>
    <w:p>
      <w:pPr>
        <w:pStyle w:val="BodyText"/>
      </w:pPr>
      <w:r>
        <w:t xml:space="preserve">Internships at local legal aid clinics, NGOs (e.g., the Legal Aid South Africa), or private firms provide hands-on experience. These opportunities are vital for understanding the realities of practicing law in a city where socio-economic divides shape access to justice.</w:t>
      </w:r>
    </w:p>
    <w:bookmarkEnd w:id="24"/>
    <w:bookmarkStart w:id="25" w:name="X21e966d986b950c09bfe5f7f8a93f5a6202dd7c"/>
    <w:p>
      <w:pPr>
        <w:pStyle w:val="Heading2"/>
      </w:pPr>
      <w:r>
        <w:t xml:space="preserve">The Lawyer’s Role in Promoting Social Justice</w:t>
      </w:r>
    </w:p>
    <w:p>
      <w:pPr>
        <w:pStyle w:val="FirstParagraph"/>
      </w:pPr>
      <w:r>
        <w:t xml:space="preserve">A lawyer in Cape Town is not merely a legal advisor but an agent of social change. Through pro bono work, public interest litigation, and community engagement, lawyers can address systemic inequities. For example, initiatives like the #FeesMustFall protests highlighted the need for lawyers to advocate for affordable education and youth empowerment.</w:t>
      </w:r>
    </w:p>
    <w:p>
      <w:pPr>
        <w:pStyle w:val="BodyText"/>
      </w:pPr>
      <w:r>
        <w:t xml:space="preserve">Moreover, the lawyer’s role in mediating conflicts—whether between communities or within families—requires cultural competence and empathy. In a city marked by historical trauma, legal professionals must reconcile past injustices with present-day realities.</w:t>
      </w:r>
    </w:p>
    <w:bookmarkEnd w:id="25"/>
    <w:bookmarkStart w:id="26" w:name="X46384cf51d2a68ada7ce79732692bce41d91150"/>
    <w:p>
      <w:pPr>
        <w:pStyle w:val="Heading2"/>
      </w:pPr>
      <w:r>
        <w:t xml:space="preserve">Recommendations for Aspiring Lawyers in Cape Town</w:t>
      </w:r>
    </w:p>
    <w:p>
      <w:pPr>
        <w:pStyle w:val="FirstParagraph"/>
      </w:pPr>
      <w:r>
        <w:t xml:space="preserve">1. **Specialize in High-Impact Areas**: Focus on fields such as human rights, environmental law, or criminal justice to align with Cape Town’s pressing needs.</w:t>
      </w:r>
    </w:p>
    <w:p>
      <w:pPr>
        <w:pStyle w:val="BodyText"/>
      </w:pPr>
      <w:r>
        <w:t xml:space="preserve">2. **Engage in Community Work**: Volunteer with organizations like the Legal Aid South Africa or local NGOs to gain insight into grassroots legal challenges.</w:t>
      </w:r>
    </w:p>
    <w:p>
      <w:pPr>
        <w:pStyle w:val="BodyText"/>
      </w:pPr>
      <w:r>
        <w:t xml:space="preserve">3. **Leverage Technology**: Embrace digital tools for case management, virtual consultations, and public awareness campaigns to expand access to justice.</w:t>
      </w:r>
    </w:p>
    <w:bookmarkEnd w:id="26"/>
    <w:bookmarkStart w:id="27" w:name="conclusion"/>
    <w:p>
      <w:pPr>
        <w:pStyle w:val="Heading2"/>
      </w:pPr>
      <w:r>
        <w:t xml:space="preserve">Conclusion</w:t>
      </w:r>
    </w:p>
    <w:p>
      <w:pPr>
        <w:pStyle w:val="FirstParagraph"/>
      </w:pPr>
      <w:r>
        <w:t xml:space="preserve">In conclusion, the role of a lawyer in South Africa’s Cape Town is both demanding and transformative. This Master Thesis underscores the critical need for legal professionals to navigate complex socio-political landscapes while championing equity and justice. By integrating historical awareness, cultural sensitivity, and modern legal strategies, lawyers can play a pivotal role in shaping Cape Town’s future—a city that symbolizes both the triumphs and struggles of post-apartheid South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South Africa's Cape Town</dc:title>
  <dc:creator/>
  <dc:language>en</dc:language>
  <cp:keywords/>
  <dcterms:created xsi:type="dcterms:W3CDTF">2026-07-21T03:17:42Z</dcterms:created>
  <dcterms:modified xsi:type="dcterms:W3CDTF">2026-07-21T03:17:42Z</dcterms:modified>
</cp:coreProperties>
</file>

<file path=docProps/custom.xml><?xml version="1.0" encoding="utf-8"?>
<Properties xmlns="http://schemas.openxmlformats.org/officeDocument/2006/custom-properties" xmlns:vt="http://schemas.openxmlformats.org/officeDocument/2006/docPropsVTypes"/>
</file>