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3" w:name="X750b230ae7ef73f3a3d1dbb561ccdb3f8900128"/>
    <w:p>
      <w:pPr>
        <w:pStyle w:val="Heading1"/>
      </w:pPr>
      <w:r>
        <w:t xml:space="preserve">Master Thesis: The Role of a Lawyer in South Africa Johannesburg</w:t>
      </w:r>
    </w:p>
    <w:bookmarkStart w:id="20" w:name="abstract"/>
    <w:p>
      <w:pPr>
        <w:pStyle w:val="Heading2"/>
      </w:pPr>
      <w:r>
        <w:t xml:space="preserve">Abstract</w:t>
      </w:r>
    </w:p>
    <w:p>
      <w:pPr>
        <w:pStyle w:val="FirstParagraph"/>
      </w:pPr>
      <w:r>
        <w:t xml:space="preserve">This Master’s thesis explores the multifaceted role of a lawyer within the legal framework of South Africa, with particular focus on Johannesburg. As a hub for commerce, governance, and legal activity, Johannesburg presents unique challenges and opportunities for legal professionals. The thesis examines the constitutional obligations under South Africa’s post-apartheid legal system, ethical considerations in practice, socio-economic barriers to justice access, and the evolving responsibilities of lawyers in addressing inequality. By analyzing case studies from Johannesburg’s courts and legal institutions, this research underscores the critical importance of lawyers as advocates for justice in a diverse and dynamic society.</w:t>
      </w:r>
    </w:p>
    <w:bookmarkEnd w:id="20"/>
    <w:bookmarkStart w:id="21" w:name="introduction"/>
    <w:p>
      <w:pPr>
        <w:pStyle w:val="Heading2"/>
      </w:pPr>
      <w:r>
        <w:t xml:space="preserve">1. Introduction</w:t>
      </w:r>
    </w:p>
    <w:p>
      <w:pPr>
        <w:pStyle w:val="FirstParagraph"/>
      </w:pPr>
      <w:r>
        <w:t xml:space="preserve">The role of a lawyer in South Africa, particularly within the bustling urban landscape of Johannesburg, is both demanding and transformative. Johannesburg’s legal ecosystem reflects the nation’s historical legacy while navigating contemporary socio-political realities. As a Master’s thesis, this document investigates how lawyers in Johannesburg navigate constitutional principles, ethical dilemmas, and systemic challenges to uphold justice for marginalized communities. The study highlights the intersection of law, policy, and social equity in a city that is both a center of economic power and persistent inequality.</w:t>
      </w:r>
    </w:p>
    <w:bookmarkEnd w:id="21"/>
    <w:bookmarkStart w:id="23" w:name="legal-framework-in-south-africa"/>
    <w:p>
      <w:pPr>
        <w:pStyle w:val="Heading2"/>
      </w:pPr>
      <w:r>
        <w:t xml:space="preserve">2. Legal Framework in South Africa</w:t>
      </w:r>
    </w:p>
    <w:p>
      <w:pPr>
        <w:pStyle w:val="FirstParagraph"/>
      </w:pPr>
      <w:r>
        <w:t xml:space="preserve">South Africa’s legal system is rooted in a hybrid model, blending common law principles with indigenous customary laws and constitutional governance. The post-apartheid Constitution of 1996, which enshrines equality, human dignity, and freedom of expression as foundational values, serves as the cornerstone for legal practice. In Johannesburg, lawyers are tasked with interpreting these constitutional tenets in contexts ranging from corporate law to criminal defense. This section delves into how the Constitution shapes the responsibilities of a lawyer in South Africa Johannesburg.</w:t>
      </w:r>
    </w:p>
    <w:bookmarkStart w:id="22" w:name="constitutional-interpretation"/>
    <w:p>
      <w:pPr>
        <w:pStyle w:val="Heading3"/>
      </w:pPr>
      <w:r>
        <w:t xml:space="preserve">2.1 Constitutional Interpretation</w:t>
      </w:r>
    </w:p>
    <w:p>
      <w:pPr>
        <w:pStyle w:val="FirstParagraph"/>
      </w:pPr>
      <w:r>
        <w:t xml:space="preserve">Johannesburg’s legal practitioners frequently engage with cases that test constitutional boundaries, such as those involving land redistribution or anti-corruption efforts. A lawyer must balance advocacy with adherence to the Constitution, ensuring that their work aligns with South Africa’s democratic ethos. For example, in high-profile cases like the prosecution of former state officials under Section 173 of the Constitution (which mandates accountability for unconstitutional conduct), lawyers play a pivotal role in safeguarding public trust.</w:t>
      </w:r>
    </w:p>
    <w:bookmarkEnd w:id="22"/>
    <w:bookmarkEnd w:id="23"/>
    <w:bookmarkStart w:id="25" w:name="the-role-of-a-lawyer-in-johannesburg"/>
    <w:p>
      <w:pPr>
        <w:pStyle w:val="Heading2"/>
      </w:pPr>
      <w:r>
        <w:t xml:space="preserve">3. The Role of a Lawyer in Johannesburg</w:t>
      </w:r>
    </w:p>
    <w:p>
      <w:pPr>
        <w:pStyle w:val="FirstParagraph"/>
      </w:pPr>
      <w:r>
        <w:t xml:space="preserve">Johannesburg’s legal community is diverse, encompassing corporate counsel, human rights advocates, and criminal defense attorneys. Lawyers here are not only legal representatives but also mediators in a city grappling with issues like unemployment, housing inequality, and xenophobia. This section examines how a lawyer in South Africa Johannesburg navigates these challenges through strategic litigation and community engagement.</w:t>
      </w:r>
    </w:p>
    <w:bookmarkStart w:id="24" w:name="public-interest-litigation"/>
    <w:p>
      <w:pPr>
        <w:pStyle w:val="Heading3"/>
      </w:pPr>
      <w:r>
        <w:t xml:space="preserve">3.1 Public Interest Litigation</w:t>
      </w:r>
    </w:p>
    <w:p>
      <w:pPr>
        <w:pStyle w:val="FirstParagraph"/>
      </w:pPr>
      <w:r>
        <w:t xml:space="preserve">A significant portion of Johannesburg’s legal practice is dedicated to public interest cases, such as challenging evictions under the Housing Act or advocating for gender-based violence survivors. Lawyers in this arena often collaborate with NGOs and local authorities to ensure marginalized voices are heard in court. This work reflects the lawyer’s dual role as an advocate and a catalyst for societal change.</w:t>
      </w:r>
    </w:p>
    <w:bookmarkEnd w:id="24"/>
    <w:bookmarkEnd w:id="25"/>
    <w:bookmarkStart w:id="27" w:name="Xcac903c32d615808c5e6929cbf79489d03a6b27"/>
    <w:p>
      <w:pPr>
        <w:pStyle w:val="Heading2"/>
      </w:pPr>
      <w:r>
        <w:t xml:space="preserve">4. Challenges Faced by Lawyers in Johannesburg</w:t>
      </w:r>
    </w:p>
    <w:p>
      <w:pPr>
        <w:pStyle w:val="FirstParagraph"/>
      </w:pPr>
      <w:r>
        <w:t xml:space="preserve">Despite their critical role, lawyers in South Africa Johannesburg encounter numerous challenges, including systemic corruption, limited resources for pro bono work, and the complexities of representing clients in a multicultural society. The backlog of cases in courts like the High Court of Gauteng further strains legal practitioners. This section analyzes these obstacles and their implications for justice delivery.</w:t>
      </w:r>
    </w:p>
    <w:bookmarkStart w:id="26" w:name="socio-economic-barriers"/>
    <w:p>
      <w:pPr>
        <w:pStyle w:val="Heading3"/>
      </w:pPr>
      <w:r>
        <w:t xml:space="preserve">4.1 Socio-Economic Barriers</w:t>
      </w:r>
    </w:p>
    <w:p>
      <w:pPr>
        <w:pStyle w:val="FirstParagraph"/>
      </w:pPr>
      <w:r>
        <w:t xml:space="preserve">Many residents of Johannesburg lack access to quality legal representation, exacerbating disparities in the justice system. Lawyers often face ethical dilemmas when balancing commercial interests with the need to serve underprivileged clients. The thesis argues that innovative solutions, such as legal aid clinics and technology-driven dispute resolution platforms, are essential for bridging this gap.</w:t>
      </w:r>
    </w:p>
    <w:bookmarkEnd w:id="26"/>
    <w:bookmarkEnd w:id="27"/>
    <w:bookmarkStart w:id="29" w:name="ethical-considerations-in-legal-practice"/>
    <w:p>
      <w:pPr>
        <w:pStyle w:val="Heading2"/>
      </w:pPr>
      <w:r>
        <w:t xml:space="preserve">5. Ethical Considerations in Legal Practice</w:t>
      </w:r>
    </w:p>
    <w:p>
      <w:pPr>
        <w:pStyle w:val="FirstParagraph"/>
      </w:pPr>
      <w:r>
        <w:t xml:space="preserve">Ethics form the bedrock of legal practice in South Africa Johannesburg. A lawyer must uphold principles such as confidentiality, integrity, and equality before the law while navigating cases that may conflict with personal or societal values. This section explores ethical challenges through case studies involving conflicts of interest, whistleblowing in corporate law, and representation of high-profile clients.</w:t>
      </w:r>
    </w:p>
    <w:bookmarkStart w:id="28" w:name="confidentiality-vs.-public-interest"/>
    <w:p>
      <w:pPr>
        <w:pStyle w:val="Heading3"/>
      </w:pPr>
      <w:r>
        <w:t xml:space="preserve">5.1 Confidentiality vs. Public Interest</w:t>
      </w:r>
    </w:p>
    <w:p>
      <w:pPr>
        <w:pStyle w:val="FirstParagraph"/>
      </w:pPr>
      <w:r>
        <w:t xml:space="preserve">For instance, a lawyer representing a corporate entity accused of environmental violations may face pressure to suppress information that could harm their client’s reputation. However, South Africa’s legal framework requires lawyers to prioritize public interest when confidentiality risks endangering health or safety, as seen in cases related to toxic waste spills in Johannesburg.</w:t>
      </w:r>
    </w:p>
    <w:bookmarkEnd w:id="28"/>
    <w:bookmarkEnd w:id="29"/>
    <w:bookmarkStart w:id="30" w:name="case-studies-from-johannesburg"/>
    <w:p>
      <w:pPr>
        <w:pStyle w:val="Heading2"/>
      </w:pPr>
      <w:r>
        <w:t xml:space="preserve">6. Case Studies from Johannesburg</w:t>
      </w:r>
    </w:p>
    <w:p>
      <w:pPr>
        <w:pStyle w:val="FirstParagraph"/>
      </w:pPr>
      <w:r>
        <w:t xml:space="preserve">To illustrate the practical implications of this research, this section presents three case studies from Johannesburg’s courts. These include: (1) a constitutional challenge to evictions during the COVID-19 lockdown, (2) a high-profile corruption trial involving public officials, and (3) a gender-based violence case highlighting gaps in legal protections for women.</w:t>
      </w:r>
    </w:p>
    <w:bookmarkEnd w:id="30"/>
    <w:bookmarkStart w:id="31" w:name="future-implications-for-legal-practice"/>
    <w:p>
      <w:pPr>
        <w:pStyle w:val="Heading2"/>
      </w:pPr>
      <w:r>
        <w:t xml:space="preserve">7. Future Implications for Legal Practice</w:t>
      </w:r>
    </w:p>
    <w:p>
      <w:pPr>
        <w:pStyle w:val="FirstParagraph"/>
      </w:pPr>
      <w:r>
        <w:t xml:space="preserve">The evolving role of a lawyer in South Africa Johannesburg demands adaptability. With advancements in digital technology and the rise of AI-driven legal tools, lawyers must integrate innovation into their practice while maintaining ethical standards. The thesis concludes with recommendations for legal education reforms, enhanced collaboration between private and public sectors, and stronger mechanisms to address systemic inequalities.</w:t>
      </w:r>
    </w:p>
    <w:bookmarkEnd w:id="31"/>
    <w:bookmarkStart w:id="32" w:name="conclusion"/>
    <w:p>
      <w:pPr>
        <w:pStyle w:val="Heading2"/>
      </w:pPr>
      <w:r>
        <w:t xml:space="preserve">8. Conclusion</w:t>
      </w:r>
    </w:p>
    <w:p>
      <w:pPr>
        <w:pStyle w:val="FirstParagraph"/>
      </w:pPr>
      <w:r>
        <w:t xml:space="preserve">In summary, the role of a lawyer in South Africa Johannesburg is both complex and vital. As stewards of the Constitution, advocates for marginalized communities, and innovators in legal practice, lawyers in this city embody the aspirations of a post-apartheid society striving for justice. This Master’s thesis underscores the need for continued research into legal challenges unique to urban centers like Johannesburg, ensuring that the lawyer remains an indispensable pillar of South Africa’s democratic fabric.</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South Africa Johannesburg</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