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ff1613d6b177034a3696a1fbfb1236fb992228"/>
    <w:p>
      <w:pPr>
        <w:pStyle w:val="Heading1"/>
      </w:pPr>
      <w:r>
        <w:t xml:space="preserve">Master Thesis: The Role of a Lawyer in Turkey Istanbul</w:t>
      </w:r>
    </w:p>
    <w:bookmarkStart w:id="20" w:name="introduction"/>
    <w:p>
      <w:pPr>
        <w:pStyle w:val="Heading2"/>
      </w:pPr>
      <w:r>
        <w:t xml:space="preserve">Introduction</w:t>
      </w:r>
    </w:p>
    <w:p>
      <w:pPr>
        <w:pStyle w:val="FirstParagraph"/>
      </w:pPr>
      <w:r>
        <w:t xml:space="preserve">In the context of legal professions, the role of a lawyer is pivotal in shaping justice, safeguarding rights, and navigating complex legal frameworks. This Master Thesis explores the unique challenges and opportunities faced by lawyers practicing in</w:t>
      </w:r>
      <w:r>
        <w:t xml:space="preserve"> </w:t>
      </w:r>
      <w:r>
        <w:rPr>
          <w:bCs/>
          <w:b/>
        </w:rPr>
        <w:t xml:space="preserve">Turkey Istanbul</w:t>
      </w:r>
      <w:r>
        <w:t xml:space="preserve">, a city that serves as both a cultural and economic hub within the country. Istanbul's position at the crossroads of Europe and Asia has made it a dynamic center for legal innovation, international arbitration, and multilingual legal practice. For lawyers operating in this environment, understanding local laws while adhering to global standards is essential.</w:t>
      </w:r>
    </w:p>
    <w:bookmarkEnd w:id="20"/>
    <w:bookmarkStart w:id="21" w:name="X834c8616484772215a4a1d2258525c857b3a328"/>
    <w:p>
      <w:pPr>
        <w:pStyle w:val="Heading2"/>
      </w:pPr>
      <w:r>
        <w:t xml:space="preserve">Background: Legal Framework in Turkey Istanbul</w:t>
      </w:r>
    </w:p>
    <w:p>
      <w:pPr>
        <w:pStyle w:val="FirstParagraph"/>
      </w:pPr>
      <w:r>
        <w:rPr>
          <w:bCs/>
          <w:b/>
        </w:rPr>
        <w:t xml:space="preserve">Turkey</w:t>
      </w:r>
      <w:r>
        <w:t xml:space="preserve">, a transcontinental nation with a rich legal history influenced by Ottoman, Islamic, and European traditions, has undergone significant reforms in recent decades. The</w:t>
      </w:r>
      <w:r>
        <w:t xml:space="preserve"> </w:t>
      </w:r>
      <w:r>
        <w:rPr>
          <w:bCs/>
          <w:b/>
        </w:rPr>
        <w:t xml:space="preserve">Lawyer</w:t>
      </w:r>
      <w:r>
        <w:t xml:space="preserve"> </w:t>
      </w:r>
      <w:r>
        <w:t xml:space="preserve">profession in Istanbul is governed by the Turkish Code of Civil Procedure and the Turkish Bar Association's regulations. Istanbul’s legal system combines civil law principles with elements of common law, particularly in commercial disputes and international contracts.</w:t>
      </w:r>
    </w:p>
    <w:p>
      <w:pPr>
        <w:pStyle w:val="BodyText"/>
      </w:pPr>
      <w:r>
        <w:t xml:space="preserve">The city's legal landscape is further shaped by its role as a gateway to both the Middle East and Eastern Europe. Lawyers in Istanbul must not only be proficient in Turkish civil law but also adept at handling cases involving European Union (EU) regulations, international trade laws, and cross-border litigation. This dual role requires continuous adaptation to evolving legal trends.</w:t>
      </w:r>
    </w:p>
    <w:bookmarkEnd w:id="21"/>
    <w:bookmarkStart w:id="22" w:name="challenges-faced-by-lawyers-in-istanbul"/>
    <w:p>
      <w:pPr>
        <w:pStyle w:val="Heading2"/>
      </w:pPr>
      <w:r>
        <w:t xml:space="preserve">Challenges Faced by Lawyers in Istanbul</w:t>
      </w:r>
    </w:p>
    <w:p>
      <w:pPr>
        <w:pStyle w:val="FirstParagraph"/>
      </w:pPr>
      <w:r>
        <w:rPr>
          <w:bCs/>
          <w:b/>
        </w:rPr>
        <w:t xml:space="preserve">Lawyer</w:t>
      </w:r>
      <w:r>
        <w:t xml:space="preserve">s practicing in</w:t>
      </w:r>
      <w:r>
        <w:t xml:space="preserve"> </w:t>
      </w:r>
      <w:r>
        <w:rPr>
          <w:bCs/>
          <w:b/>
        </w:rPr>
        <w:t xml:space="preserve">Turkey Istanbul</w:t>
      </w:r>
      <w:r>
        <w:t xml:space="preserve"> </w:t>
      </w:r>
      <w:r>
        <w:t xml:space="preserve">encounter unique challenges stemming from the city's complex socio-political environment. One major issue is the tension between judicial independence and political influence, which has been a point of contention since the 2016 coup attempt. Lawyers often navigate cases where political affiliations may indirectly impact judicial outcomes, necessitating a delicate balance between advocacy and ethical practice.</w:t>
      </w:r>
    </w:p>
    <w:p>
      <w:pPr>
        <w:pStyle w:val="BodyText"/>
      </w:pPr>
      <w:r>
        <w:t xml:space="preserve">Additionally, Istanbul’s rapid urbanization and economic growth have led to an increase in high-profile litigation. Real estate disputes, corporate mergers, and environmental law cases are common areas where lawyers must demonstrate expertise. Language barriers also pose challenges for foreign clients or international firms operating in the city, as legal documents often require translation into Turkish or other regional languages.</w:t>
      </w:r>
    </w:p>
    <w:bookmarkEnd w:id="22"/>
    <w:bookmarkStart w:id="23" w:name="opportunities-for-lawyers-in-istanbul"/>
    <w:p>
      <w:pPr>
        <w:pStyle w:val="Heading2"/>
      </w:pPr>
      <w:r>
        <w:t xml:space="preserve">Opportunities for Lawyers in Istanbul</w:t>
      </w:r>
    </w:p>
    <w:p>
      <w:pPr>
        <w:pStyle w:val="FirstParagraph"/>
      </w:pPr>
      <w:r>
        <w:t xml:space="preserve">Despite these challenges,</w:t>
      </w:r>
      <w:r>
        <w:t xml:space="preserve"> </w:t>
      </w:r>
      <w:r>
        <w:rPr>
          <w:bCs/>
          <w:b/>
        </w:rPr>
        <w:t xml:space="preserve">Turkey Istanbul</w:t>
      </w:r>
      <w:r>
        <w:t xml:space="preserve"> </w:t>
      </w:r>
      <w:r>
        <w:t xml:space="preserve">offers unparalleled opportunities for lawyers seeking to build a global career. The city hosts numerous international law firms and has become a center for dispute resolution, particularly in fields like maritime law and intellectual property rights. Lawyers with proficiency in English or other European languages are in high demand due to Istanbul’s status as a hub for tourism, trade, and diplomacy.</w:t>
      </w:r>
    </w:p>
    <w:p>
      <w:pPr>
        <w:pStyle w:val="BodyText"/>
      </w:pPr>
      <w:r>
        <w:t xml:space="preserve">The rise of digital technologies has also transformed legal practice.</w:t>
      </w:r>
      <w:r>
        <w:t xml:space="preserve"> </w:t>
      </w:r>
      <w:r>
        <w:rPr>
          <w:bCs/>
          <w:b/>
        </w:rPr>
        <w:t xml:space="preserve">Lawyer</w:t>
      </w:r>
      <w:r>
        <w:t xml:space="preserve">s in Istanbul are increasingly leveraging artificial intelligence (AI) tools for legal research, contract analysis, and client communication. This shift underscores the need for continuous education and adaptability within the profession.</w:t>
      </w:r>
    </w:p>
    <w:bookmarkEnd w:id="23"/>
    <w:bookmarkStart w:id="24" w:name="X16ec11df1ec99b441abc334f02055a6e55f6a89"/>
    <w:p>
      <w:pPr>
        <w:pStyle w:val="Heading2"/>
      </w:pPr>
      <w:r>
        <w:t xml:space="preserve">Case Study: The Role of a Lawyer in Istanbul’s Commercial Courts</w:t>
      </w:r>
    </w:p>
    <w:p>
      <w:pPr>
        <w:pStyle w:val="FirstParagraph"/>
      </w:pPr>
      <w:r>
        <w:t xml:space="preserve">A notable example of a lawyer's impact in</w:t>
      </w:r>
      <w:r>
        <w:t xml:space="preserve"> </w:t>
      </w:r>
      <w:r>
        <w:rPr>
          <w:bCs/>
          <w:b/>
        </w:rPr>
        <w:t xml:space="preserve">Turkey Istanbul</w:t>
      </w:r>
      <w:r>
        <w:t xml:space="preserve"> </w:t>
      </w:r>
      <w:r>
        <w:t xml:space="preserve">is their role in commercial courts. In 2019, a prominent law firm represented an international investor in a dispute over land acquisition rights. The case involved interpreting both Turkish property laws and EU investment treaties. The lawyer’s ability to bridge these legal systems resulted in a favorable outcome for the client, highlighting the importance of cross-border legal expertise.</w:t>
      </w:r>
    </w:p>
    <w:p>
      <w:pPr>
        <w:pStyle w:val="BodyText"/>
      </w:pPr>
      <w:r>
        <w:t xml:space="preserve">This case exemplifies how</w:t>
      </w:r>
      <w:r>
        <w:t xml:space="preserve"> </w:t>
      </w:r>
      <w:r>
        <w:rPr>
          <w:bCs/>
          <w:b/>
        </w:rPr>
        <w:t xml:space="preserve">Lawyer</w:t>
      </w:r>
      <w:r>
        <w:t xml:space="preserve">s in Istanbul must act as mediators between local regulations and global standards, often requiring collaboration with experts from multiple jurisdictions.</w:t>
      </w:r>
    </w:p>
    <w:bookmarkEnd w:id="24"/>
    <w:bookmarkStart w:id="25" w:name="the-future-of-legal-practice-in-istanbul"/>
    <w:p>
      <w:pPr>
        <w:pStyle w:val="Heading2"/>
      </w:pPr>
      <w:r>
        <w:t xml:space="preserve">The Future of Legal Practice in Istanbul</w:t>
      </w:r>
    </w:p>
    <w:p>
      <w:pPr>
        <w:pStyle w:val="FirstParagraph"/>
      </w:pPr>
      <w:r>
        <w:t xml:space="preserve">As</w:t>
      </w:r>
      <w:r>
        <w:t xml:space="preserve"> </w:t>
      </w:r>
      <w:r>
        <w:rPr>
          <w:bCs/>
          <w:b/>
        </w:rPr>
        <w:t xml:space="preserve">Turkey Istanbul</w:t>
      </w:r>
      <w:r>
        <w:t xml:space="preserve"> </w:t>
      </w:r>
      <w:r>
        <w:t xml:space="preserve">continues to evolve, the role of a lawyer will become increasingly intertwined with technological advancements and international cooperation. Lawyers must stay informed about reforms such as the recent amendments to Turkey’s judicial code and their implications for client services. Additionally, emerging fields like cryptocurrency regulation and data privacy law are likely to shape future legal demands.</w:t>
      </w:r>
    </w:p>
    <w:p>
      <w:pPr>
        <w:pStyle w:val="BodyText"/>
      </w:pPr>
      <w:r>
        <w:t xml:space="preserve">For aspiring lawyers in Istanbul, specializing in areas such as international arbitration or environmental law could provide a competitive edge. The city’s growing emphasis on sustainability and green technology presents new avenues for legal innovation.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Lawyer</w:t>
      </w:r>
      <w:r>
        <w:t xml:space="preserve"> </w:t>
      </w:r>
      <w:r>
        <w:t xml:space="preserve">in</w:t>
      </w:r>
      <w:r>
        <w:t xml:space="preserve"> </w:t>
      </w:r>
      <w:r>
        <w:rPr>
          <w:bCs/>
          <w:b/>
        </w:rPr>
        <w:t xml:space="preserve">Turkey Istanbul</w:t>
      </w:r>
      <w:r>
        <w:t xml:space="preserve"> </w:t>
      </w:r>
      <w:r>
        <w:t xml:space="preserve">is both challenging and transformative. The city's unique position as a bridge between cultures, coupled with its complex legal environment, demands that lawyers be not only legally proficient but also culturally and technologically adept. This Master Thesis has highlighted the critical importance of adapting to local dynamics while maintaining global relevance—a dual responsibility that defines the future of legal practice in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Turkey Istanbul</dc:title>
  <dc:creator/>
  <dc:language>en</dc:language>
  <cp:keywords/>
  <dcterms:created xsi:type="dcterms:W3CDTF">2026-07-21T04:32:55Z</dcterms:created>
  <dcterms:modified xsi:type="dcterms:W3CDTF">2026-07-21T04:32:55Z</dcterms:modified>
</cp:coreProperties>
</file>

<file path=docProps/custom.xml><?xml version="1.0" encoding="utf-8"?>
<Properties xmlns="http://schemas.openxmlformats.org/officeDocument/2006/custom-properties" xmlns:vt="http://schemas.openxmlformats.org/officeDocument/2006/docPropsVTypes"/>
</file>