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fa8222395b81d62700ff7b5758befff88187ce2"/>
    <w:p>
      <w:pPr>
        <w:pStyle w:val="Heading1"/>
      </w:pPr>
      <w:r>
        <w:t xml:space="preserve">The Role of a Lawyer in United States Chicago: A Master Thesis Exploration</w:t>
      </w:r>
    </w:p>
    <w:p>
      <w:pPr>
        <w:pStyle w:val="FirstParagraph"/>
      </w:pPr>
      <w:r>
        <w:t xml:space="preserve">This master thesis examines the multifaceted role of a lawyer operating within the legal framework of the United States, specifically focusing on the city of Chicago. As one of the largest and most influential urban centers in North America, Chicago presents unique challenges and opportunities for legal professionals. This document explores how a lawyer navigates this dynamic environment, emphasizing legal theory, practical application, and ethical considerations.</w:t>
      </w:r>
    </w:p>
    <w:bookmarkStart w:id="20" w:name="introduction"/>
    <w:p>
      <w:pPr>
        <w:pStyle w:val="Heading2"/>
      </w:pPr>
      <w:r>
        <w:t xml:space="preserve">Introduction</w:t>
      </w:r>
    </w:p>
    <w:p>
      <w:pPr>
        <w:pStyle w:val="FirstParagraph"/>
      </w:pPr>
      <w:r>
        <w:t xml:space="preserve">The United States has a complex legal system rooted in common law traditions, with the judiciary playing a pivotal role in interpreting statutes and constitutional provisions. Chicago, as the economic and cultural hub of Illinois, is home to a diverse population, robust industries, and an intricate web of local, state, and federal regulations. A lawyer practicing in this city must not only master legal principles but also adapt to the socio-political context that shapes litigation and advocacy.</w:t>
      </w:r>
    </w:p>
    <w:bookmarkEnd w:id="20"/>
    <w:bookmarkStart w:id="21" w:name="legal-framework-of-chicago"/>
    <w:p>
      <w:pPr>
        <w:pStyle w:val="Heading2"/>
      </w:pPr>
      <w:r>
        <w:t xml:space="preserve">Legal Framework of Chicago</w:t>
      </w:r>
    </w:p>
    <w:p>
      <w:pPr>
        <w:pStyle w:val="FirstParagraph"/>
      </w:pPr>
      <w:r>
        <w:t xml:space="preserve">The United States legal system is dualistic, comprising federal laws enacted by Congress and state laws governed by individual states like Illinois. In Chicago, lawyers must operate within this layered structure while adhering to local ordinances. Key legal domains include civil rights, corporate law, criminal defense, and real estate litigation. For example, the</w:t>
      </w:r>
      <w:r>
        <w:t xml:space="preserve"> </w:t>
      </w:r>
      <w:r>
        <w:rPr>
          <w:iCs/>
          <w:i/>
        </w:rPr>
        <w:t xml:space="preserve">Illinois Compiled Statutes</w:t>
      </w:r>
      <w:r>
        <w:t xml:space="preserve"> </w:t>
      </w:r>
      <w:r>
        <w:t xml:space="preserve">(ILCS) dictate everything from contract law to environmental regulations, while federal agencies like the U.S. Department of Justice (DOJ) enforce national policies.</w:t>
      </w:r>
    </w:p>
    <w:bookmarkEnd w:id="21"/>
    <w:bookmarkStart w:id="22" w:name="the-role-of-a-lawyer-in-chicago"/>
    <w:p>
      <w:pPr>
        <w:pStyle w:val="Heading2"/>
      </w:pPr>
      <w:r>
        <w:t xml:space="preserve">The Role of a Lawyer in Chicago</w:t>
      </w:r>
    </w:p>
    <w:p>
      <w:pPr>
        <w:pStyle w:val="FirstParagraph"/>
      </w:pPr>
      <w:r>
        <w:t xml:space="preserve">A lawyer in Chicago is expected to serve as an advocate, advisor, and mediator. Their responsibilities span representing clients in courtrooms, drafting legal documents, and providing counsel on compliance with laws. Given Chicago’s status as a global financial center, corporate lawyers are particularly sought after for tasks such as mergers and acquisitions or securities law compliance. Meanwhile, civil rights attorneys often handle high-profile cases related to police accountability or housing discrimination.</w:t>
      </w:r>
    </w:p>
    <w:bookmarkEnd w:id="22"/>
    <w:bookmarkStart w:id="23" w:name="challenges-faced-by-lawyers-in-chicago"/>
    <w:p>
      <w:pPr>
        <w:pStyle w:val="Heading2"/>
      </w:pPr>
      <w:r>
        <w:t xml:space="preserve">Challenges Faced by Lawyers in Chicago</w:t>
      </w:r>
    </w:p>
    <w:p>
      <w:pPr>
        <w:numPr>
          <w:ilvl w:val="0"/>
          <w:numId w:val="1001"/>
        </w:numPr>
        <w:pStyle w:val="Compact"/>
      </w:pPr>
      <w:r>
        <w:rPr>
          <w:bCs/>
          <w:b/>
        </w:rPr>
        <w:t xml:space="preserve">Diversity of Cases:</w:t>
      </w:r>
      <w:r>
        <w:t xml:space="preserve"> </w:t>
      </w:r>
      <w:r>
        <w:t xml:space="preserve">The city’s multicultural population leads to a wide range of legal issues, from immigration law to labor disputes.</w:t>
      </w:r>
    </w:p>
    <w:p>
      <w:pPr>
        <w:numPr>
          <w:ilvl w:val="0"/>
          <w:numId w:val="1001"/>
        </w:numPr>
        <w:pStyle w:val="Compact"/>
      </w:pPr>
      <w:r>
        <w:rPr>
          <w:bCs/>
          <w:b/>
        </w:rPr>
        <w:t xml:space="preserve">Competitive Landscape:</w:t>
      </w:r>
      <w:r>
        <w:t xml:space="preserve"> </w:t>
      </w:r>
      <w:r>
        <w:t xml:space="preserve">Chicago’s legal market is highly competitive, with prestigious firms like Kirkland &amp; Ellis and Skadden Arps competing for top talent.</w:t>
      </w:r>
    </w:p>
    <w:p>
      <w:pPr>
        <w:numPr>
          <w:ilvl w:val="0"/>
          <w:numId w:val="1001"/>
        </w:numPr>
        <w:pStyle w:val="Compact"/>
      </w:pPr>
      <w:r>
        <w:rPr>
          <w:bCs/>
          <w:b/>
        </w:rPr>
        <w:t xml:space="preserve">Ethical Dilemmas:</w:t>
      </w:r>
      <w:r>
        <w:t xml:space="preserve"> </w:t>
      </w:r>
      <w:r>
        <w:t xml:space="preserve">Navigating conflicts of interest in a city where high-stakes litigation is common requires strict adherence to professional ethics.</w:t>
      </w:r>
    </w:p>
    <w:bookmarkEnd w:id="23"/>
    <w:bookmarkStart w:id="24" w:name="X4d767c966a5a4dfbb112cf4095ed01baa555859"/>
    <w:p>
      <w:pPr>
        <w:pStyle w:val="Heading2"/>
      </w:pPr>
      <w:r>
        <w:t xml:space="preserve">Case Studies: Notable Legal Practices in Chicago</w:t>
      </w:r>
    </w:p>
    <w:p>
      <w:pPr>
        <w:pStyle w:val="FirstParagraph"/>
      </w:pPr>
      <w:r>
        <w:t xml:space="preserve">This thesis analyzes case studies from prominent law firms operating in the United States Chicago. For instance, the</w:t>
      </w:r>
      <w:r>
        <w:t xml:space="preserve"> </w:t>
      </w:r>
      <w:r>
        <w:rPr>
          <w:iCs/>
          <w:i/>
        </w:rPr>
        <w:t xml:space="preserve">Illinois Supreme Court</w:t>
      </w:r>
      <w:r>
        <w:t xml:space="preserve"> </w:t>
      </w:r>
      <w:r>
        <w:t xml:space="preserve">has ruled on landmark cases such as</w:t>
      </w:r>
      <w:r>
        <w:t xml:space="preserve"> </w:t>
      </w:r>
      <w:r>
        <w:rPr>
          <w:iCs/>
          <w:i/>
        </w:rPr>
        <w:t xml:space="preserve">Lopez v. City of Chicago (2018)</w:t>
      </w:r>
      <w:r>
        <w:t xml:space="preserve">, which addressed police misconduct. These examples highlight how a lawyer’s expertise is critical in shaping legal precedents that impact millions of residents.</w:t>
      </w:r>
    </w:p>
    <w:bookmarkEnd w:id="24"/>
    <w:bookmarkStart w:id="25" w:name="X99b44d8bfa13511280b4fe77066790160f5eee7"/>
    <w:p>
      <w:pPr>
        <w:pStyle w:val="Heading2"/>
      </w:pPr>
      <w:r>
        <w:t xml:space="preserve">Ethical Considerations for Lawyers in the United States</w:t>
      </w:r>
    </w:p>
    <w:p>
      <w:pPr>
        <w:pStyle w:val="FirstParagraph"/>
      </w:pPr>
      <w:r>
        <w:t xml:space="preserve">Lawyers in the United States are bound by the</w:t>
      </w:r>
      <w:r>
        <w:t xml:space="preserve"> </w:t>
      </w:r>
      <w:r>
        <w:rPr>
          <w:iCs/>
          <w:i/>
        </w:rPr>
        <w:t xml:space="preserve">American Bar Association (ABA) Model Rules of Professional Conduct</w:t>
      </w:r>
      <w:r>
        <w:t xml:space="preserve">, which emphasize confidentiality, zealous representation, and avoidance of conflicts. In Chicago, where legal battles often intersect with public interest issues, lawyers must balance client interests with broader societal implications. For example, representing a corporation accused of environmental violations requires careful navigation of ethical boundaries.</w:t>
      </w:r>
    </w:p>
    <w:bookmarkEnd w:id="25"/>
    <w:bookmarkStart w:id="27" w:name="conclusion"/>
    <w:p>
      <w:pPr>
        <w:pStyle w:val="Heading2"/>
      </w:pPr>
      <w:r>
        <w:t xml:space="preserve">Conclusion</w:t>
      </w:r>
    </w:p>
    <w:p>
      <w:pPr>
        <w:pStyle w:val="FirstParagraph"/>
      </w:pPr>
      <w:r>
        <w:t xml:space="preserve">This master thesis underscores the critical role of a lawyer in the United States Chicago, where legal practice is deeply intertwined with economic, cultural, and political dynamics. By analyzing real-world scenarios and legal frameworks, this document provides a comprehensive understanding of how lawyers contribute to justice in one of America’s most influential cities. Future research could explore emerging areas such as digital law or the impact of AI on legal services.</w:t>
      </w:r>
    </w:p>
    <w:bookmarkStart w:id="26"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Lawyer</w:t>
      </w:r>
    </w:p>
    <w:p>
      <w:pPr>
        <w:numPr>
          <w:ilvl w:val="0"/>
          <w:numId w:val="1002"/>
        </w:numPr>
        <w:pStyle w:val="Compact"/>
      </w:pPr>
      <w:r>
        <w:t xml:space="preserve">United States Chicago</w:t>
      </w:r>
    </w:p>
    <w:p>
      <w:pPr>
        <w:pStyle w:val="FirstParagraph"/>
      </w:pPr>
      <w:r>
        <w:t xml:space="preserve">© 2023 Master Thesis on Law in United States Chicago. All rights reserved.</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United States Chicago</dc:title>
  <dc:creator/>
  <dc:language>en</dc:language>
  <cp:keywords/>
  <dcterms:created xsi:type="dcterms:W3CDTF">2026-07-21T07:54:40Z</dcterms:created>
  <dcterms:modified xsi:type="dcterms:W3CDTF">2026-07-21T07:54:40Z</dcterms:modified>
</cp:coreProperties>
</file>

<file path=docProps/custom.xml><?xml version="1.0" encoding="utf-8"?>
<Properties xmlns="http://schemas.openxmlformats.org/officeDocument/2006/custom-properties" xmlns:vt="http://schemas.openxmlformats.org/officeDocument/2006/docPropsVTypes"/>
</file>