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Lawyer</w:t>
      </w:r>
      <w:r>
        <w:t xml:space="preserve"> </w:t>
      </w:r>
      <w:r>
        <w:t xml:space="preserve">in</w:t>
      </w:r>
      <w:r>
        <w:t xml:space="preserve"> </w:t>
      </w:r>
      <w:r>
        <w:t xml:space="preserve">the</w:t>
      </w:r>
      <w:r>
        <w:t xml:space="preserve"> </w:t>
      </w:r>
      <w:r>
        <w:t xml:space="preserve">United</w:t>
      </w:r>
      <w:r>
        <w:t xml:space="preserve"> </w:t>
      </w:r>
      <w:r>
        <w:t xml:space="preserve">States</w:t>
      </w:r>
      <w:r>
        <w:t xml:space="preserve"> </w:t>
      </w:r>
      <w:r>
        <w:t xml:space="preserve">San</w:t>
      </w:r>
      <w:r>
        <w:t xml:space="preserve"> </w:t>
      </w:r>
      <w:r>
        <w:t xml:space="preserve">Francisco</w:t>
      </w:r>
    </w:p>
    <w:p>
      <w:pPr>
        <w:pStyle w:val="FirstParagraph"/>
      </w:pPr>
      <w:r>
        <w:t xml:space="preserve">```html</w:t>
      </w:r>
    </w:p>
    <w:bookmarkStart w:id="29" w:name="X258da43542427989961186b25567c5ccaef0deb"/>
    <w:p>
      <w:pPr>
        <w:pStyle w:val="Heading1"/>
      </w:pPr>
      <w:r>
        <w:t xml:space="preserve">Master Thesis: The Role of a Lawyer in the United States San Francisco</w:t>
      </w:r>
    </w:p>
    <w:p>
      <w:pPr>
        <w:pStyle w:val="FirstParagraph"/>
      </w:pPr>
      <w:r>
        <w:rPr>
          <w:bCs/>
          <w:b/>
        </w:rPr>
        <w:t xml:space="preserve">Abstract:</w:t>
      </w:r>
      <w:r>
        <w:t xml:space="preserve"> </w:t>
      </w:r>
      <w:r>
        <w:t xml:space="preserve">This Master Thesis examines the evolving role and responsibilities of lawyers operating within the legal framework of</w:t>
      </w:r>
      <w:r>
        <w:t xml:space="preserve"> </w:t>
      </w:r>
      <w:r>
        <w:rPr>
          <w:bCs/>
          <w:b/>
        </w:rPr>
        <w:t xml:space="preserve">United States San Francisco</w:t>
      </w:r>
      <w:r>
        <w:t xml:space="preserve">. As one of the most dynamic legal markets in America, San Francisco presents unique challenges and opportunities for lawyers navigating its diverse population, technological innovation, and complex regulatory environment. This document explores how a lawyer must adapt to the specific needs of clients in this city while adhering to federal and state laws. Through case studies, historical context, and analysis of contemporary legal issues, this thesis highlights the critical importance of a lawyer’s expertise in San Francisco.</w:t>
      </w:r>
    </w:p>
    <w:bookmarkStart w:id="20" w:name="introduction"/>
    <w:p>
      <w:pPr>
        <w:pStyle w:val="Heading2"/>
      </w:pPr>
      <w:r>
        <w:t xml:space="preserve">Introduction</w:t>
      </w:r>
    </w:p>
    <w:p>
      <w:pPr>
        <w:pStyle w:val="FirstParagraph"/>
      </w:pPr>
      <w:r>
        <w:t xml:space="preserve">The</w:t>
      </w:r>
      <w:r>
        <w:t xml:space="preserve"> </w:t>
      </w:r>
      <w:r>
        <w:rPr>
          <w:bCs/>
          <w:b/>
        </w:rPr>
        <w:t xml:space="preserve">United States San Francisco</w:t>
      </w:r>
      <w:r>
        <w:t xml:space="preserve"> </w:t>
      </w:r>
      <w:r>
        <w:t xml:space="preserve">has long been a hub for innovation, culture, and legal complexity. As a city defined by its tech-driven economy, environmental activism, and multicultural demographics, it demands that lawyers possess not only traditional legal acumen but also specialized knowledge in areas such as intellectual property law, environmental regulation, labor rights, and immigration law. This thesis investigates how a lawyer’s role in San Francisco intersects with these factors to serve clients effectively.</w:t>
      </w:r>
    </w:p>
    <w:bookmarkEnd w:id="20"/>
    <w:bookmarkStart w:id="21" w:name="X8789743de530b2639dc1d2ede5c6eef6c488556"/>
    <w:p>
      <w:pPr>
        <w:pStyle w:val="Heading2"/>
      </w:pPr>
      <w:r>
        <w:t xml:space="preserve">Historical Context of Legal Practice in San Francisco</w:t>
      </w:r>
    </w:p>
    <w:p>
      <w:pPr>
        <w:pStyle w:val="FirstParagraph"/>
      </w:pPr>
      <w:r>
        <w:t xml:space="preserve">San Francisco’s legal history dates back to the mid-19th century, when it emerged as a key port city during the Gold Rush. Over time, its legal infrastructure evolved alongside its economic and social transformations. The</w:t>
      </w:r>
      <w:r>
        <w:t xml:space="preserve"> </w:t>
      </w:r>
      <w:r>
        <w:rPr>
          <w:bCs/>
          <w:b/>
        </w:rPr>
        <w:t xml:space="preserve">United States San Francisco</w:t>
      </w:r>
      <w:r>
        <w:t xml:space="preserve"> </w:t>
      </w:r>
      <w:r>
        <w:t xml:space="preserve">has been at the forefront of landmark cases, including those involving civil rights, labor disputes, and environmental protection. A lawyer practicing here must be well-versed in this history to understand the city’s legal precedents.</w:t>
      </w:r>
    </w:p>
    <w:bookmarkEnd w:id="21"/>
    <w:bookmarkStart w:id="22" w:name="X9edc2e6be409828faf38a3e8eb15228380c6254"/>
    <w:p>
      <w:pPr>
        <w:pStyle w:val="Heading2"/>
      </w:pPr>
      <w:r>
        <w:t xml:space="preserve">The Unique Legal Landscape of San Francisco</w:t>
      </w:r>
    </w:p>
    <w:p>
      <w:pPr>
        <w:pStyle w:val="FirstParagraph"/>
      </w:pPr>
      <w:r>
        <w:t xml:space="preserve">The</w:t>
      </w:r>
      <w:r>
        <w:t xml:space="preserve"> </w:t>
      </w:r>
      <w:r>
        <w:rPr>
          <w:bCs/>
          <w:b/>
        </w:rPr>
        <w:t xml:space="preserve">United States San Francisco</w:t>
      </w:r>
      <w:r>
        <w:t xml:space="preserve"> </w:t>
      </w:r>
      <w:r>
        <w:t xml:space="preserve">is a microcosm of American legal diversity. Key aspects of its legal landscape include:</w:t>
      </w:r>
    </w:p>
    <w:p>
      <w:pPr>
        <w:numPr>
          <w:ilvl w:val="0"/>
          <w:numId w:val="1001"/>
        </w:numPr>
        <w:pStyle w:val="Compact"/>
      </w:pPr>
      <w:r>
        <w:rPr>
          <w:bCs/>
          <w:b/>
        </w:rPr>
        <w:t xml:space="preserve">Tech Industry Influence:</w:t>
      </w:r>
      <w:r>
        <w:t xml:space="preserve"> </w:t>
      </w:r>
      <w:r>
        <w:t xml:space="preserve">Silicon Valley’s proximity drives demand for lawyers specializing in tech law, data privacy, and startup litigation.</w:t>
      </w:r>
    </w:p>
    <w:p>
      <w:pPr>
        <w:numPr>
          <w:ilvl w:val="0"/>
          <w:numId w:val="1001"/>
        </w:numPr>
        <w:pStyle w:val="Compact"/>
      </w:pPr>
      <w:r>
        <w:rPr>
          <w:bCs/>
          <w:b/>
        </w:rPr>
        <w:t xml:space="preserve">Diversity and Inclusion:</w:t>
      </w:r>
      <w:r>
        <w:t xml:space="preserve"> </w:t>
      </w:r>
      <w:r>
        <w:t xml:space="preserve">The city’s multicultural population necessitates a lawyer’s sensitivity to issues like racial justice, immigration reform, and LGBTQ+ rights.</w:t>
      </w:r>
    </w:p>
    <w:p>
      <w:pPr>
        <w:numPr>
          <w:ilvl w:val="0"/>
          <w:numId w:val="1001"/>
        </w:numPr>
        <w:pStyle w:val="Compact"/>
      </w:pPr>
      <w:r>
        <w:rPr>
          <w:bCs/>
          <w:b/>
        </w:rPr>
        <w:t xml:space="preserve">Environmental Advocacy:</w:t>
      </w:r>
      <w:r>
        <w:t xml:space="preserve"> </w:t>
      </w:r>
      <w:r>
        <w:t xml:space="preserve">San Francisco’s commitment to sustainability has led to high-profile cases involving climate change litigation and green business regulations.</w:t>
      </w:r>
    </w:p>
    <w:bookmarkEnd w:id="22"/>
    <w:bookmarkStart w:id="23" w:name="X4b217dd80653d1d4f6018cd31aebea1b7417da9"/>
    <w:p>
      <w:pPr>
        <w:pStyle w:val="Heading2"/>
      </w:pPr>
      <w:r>
        <w:t xml:space="preserve">The Role of a Lawyer in Modern San Francisco</w:t>
      </w:r>
    </w:p>
    <w:p>
      <w:pPr>
        <w:pStyle w:val="FirstParagraph"/>
      </w:pPr>
      <w:r>
        <w:t xml:space="preserve">A lawyer in the</w:t>
      </w:r>
      <w:r>
        <w:t xml:space="preserve"> </w:t>
      </w:r>
      <w:r>
        <w:rPr>
          <w:bCs/>
          <w:b/>
        </w:rPr>
        <w:t xml:space="preserve">United States San Francisco</w:t>
      </w:r>
      <w:r>
        <w:t xml:space="preserve"> </w:t>
      </w:r>
      <w:r>
        <w:t xml:space="preserve">must balance traditional legal duties with modern challenges. For instance:</w:t>
      </w:r>
    </w:p>
    <w:p>
      <w:pPr>
        <w:pStyle w:val="BodyText"/>
      </w:pPr>
      <w:r>
        <w:rPr>
          <w:bCs/>
          <w:b/>
        </w:rPr>
        <w:t xml:space="preserve">Civil Litigation:</w:t>
      </w:r>
      <w:r>
        <w:t xml:space="preserve"> </w:t>
      </w:r>
      <w:r>
        <w:t xml:space="preserve">With a high concentration of lawsuits related to tech patents and employment disputes, lawyers often represent clients in state and federal courts.</w:t>
      </w:r>
    </w:p>
    <w:p>
      <w:pPr>
        <w:pStyle w:val="BodyText"/>
      </w:pPr>
      <w:r>
        <w:rPr>
          <w:bCs/>
          <w:b/>
        </w:rPr>
        <w:t xml:space="preserve">Criminal Defense:</w:t>
      </w:r>
      <w:r>
        <w:t xml:space="preserve"> </w:t>
      </w:r>
      <w:r>
        <w:t xml:space="preserve">The city’s progressive policies on drug decriminalization and social justice require lawyers to navigate complex sentencing guidelines.</w:t>
      </w:r>
    </w:p>
    <w:p>
      <w:pPr>
        <w:pStyle w:val="BodyText"/>
      </w:pPr>
      <w:r>
        <w:rPr>
          <w:bCs/>
          <w:b/>
        </w:rPr>
        <w:t xml:space="preserve">Public Interest Law:</w:t>
      </w:r>
      <w:r>
        <w:t xml:space="preserve"> </w:t>
      </w:r>
      <w:r>
        <w:t xml:space="preserve">Many lawyers in San Francisco work with nonprofits or government agencies to address issues like housing inequality and public health.</w:t>
      </w:r>
    </w:p>
    <w:bookmarkEnd w:id="23"/>
    <w:bookmarkStart w:id="24" w:name="X21d2b1222cba13bbf0905a19889ee1fec65f1b5"/>
    <w:p>
      <w:pPr>
        <w:pStyle w:val="Heading2"/>
      </w:pPr>
      <w:r>
        <w:t xml:space="preserve">Case Study: Landmark Legal Cases in San Francisco</w:t>
      </w:r>
    </w:p>
    <w:p>
      <w:pPr>
        <w:pStyle w:val="FirstParagraph"/>
      </w:pPr>
      <w:r>
        <w:t xml:space="preserve">The</w:t>
      </w:r>
      <w:r>
        <w:t xml:space="preserve"> </w:t>
      </w:r>
      <w:r>
        <w:rPr>
          <w:bCs/>
          <w:b/>
        </w:rPr>
        <w:t xml:space="preserve">United States San Francisco</w:t>
      </w:r>
      <w:r>
        <w:t xml:space="preserve"> </w:t>
      </w:r>
      <w:r>
        <w:t xml:space="preserve">has been the backdrop for several landmark cases that highlight the critical role of a lawyer. For example:</w:t>
      </w:r>
    </w:p>
    <w:p>
      <w:pPr>
        <w:numPr>
          <w:ilvl w:val="0"/>
          <w:numId w:val="1002"/>
        </w:numPr>
        <w:pStyle w:val="Compact"/>
      </w:pPr>
      <w:r>
        <w:rPr>
          <w:bCs/>
          <w:b/>
        </w:rPr>
        <w:t xml:space="preserve">LGBTQ+ Rights:</w:t>
      </w:r>
      <w:r>
        <w:t xml:space="preserve"> </w:t>
      </w:r>
      <w:r>
        <w:t xml:space="preserve">The city’s support for marriage equality was bolstered by lawyers arguing pivotal cases before federal courts.</w:t>
      </w:r>
    </w:p>
    <w:p>
      <w:pPr>
        <w:numPr>
          <w:ilvl w:val="0"/>
          <w:numId w:val="1002"/>
        </w:numPr>
        <w:pStyle w:val="Compact"/>
      </w:pPr>
      <w:r>
        <w:rPr>
          <w:bCs/>
          <w:b/>
        </w:rPr>
        <w:t xml:space="preserve">Tech Regulation:</w:t>
      </w:r>
      <w:r>
        <w:t xml:space="preserve"> </w:t>
      </w:r>
      <w:r>
        <w:t xml:space="preserve">Recent litigation involving data privacy laws, such as the California Consumer Privacy Act (CCPA), showcases the lawyer’s role in advising tech giants and consumers alike.</w:t>
      </w:r>
    </w:p>
    <w:bookmarkEnd w:id="24"/>
    <w:bookmarkStart w:id="25" w:name="X6223405aa1887a6d784abe48f774f9b1327430a"/>
    <w:p>
      <w:pPr>
        <w:pStyle w:val="Heading2"/>
      </w:pPr>
      <w:r>
        <w:t xml:space="preserve">Challenges Faced by Lawyers in San Francisco</w:t>
      </w:r>
    </w:p>
    <w:p>
      <w:pPr>
        <w:pStyle w:val="FirstParagraph"/>
      </w:pPr>
      <w:r>
        <w:t xml:space="preserve">The</w:t>
      </w:r>
      <w:r>
        <w:t xml:space="preserve"> </w:t>
      </w:r>
      <w:r>
        <w:rPr>
          <w:bCs/>
          <w:b/>
        </w:rPr>
        <w:t xml:space="preserve">United States San Francisco</w:t>
      </w:r>
      <w:r>
        <w:t xml:space="preserve"> </w:t>
      </w:r>
      <w:r>
        <w:t xml:space="preserve">presents unique challenges for lawyers. High costs of living, fierce competition, and the need to stay ahead of rapidly changing laws (especially in tech) require continuous professional development. Additionally, the city’s progressive policies sometimes create legal ambiguities that lawyers must resolve.</w:t>
      </w:r>
    </w:p>
    <w:bookmarkEnd w:id="25"/>
    <w:bookmarkStart w:id="26" w:name="X4b3e1d9d821e877eb2bd8b787027ac71279790f"/>
    <w:p>
      <w:pPr>
        <w:pStyle w:val="Heading2"/>
      </w:pPr>
      <w:r>
        <w:t xml:space="preserve">The Future of Legal Practice in San Francisco</w:t>
      </w:r>
    </w:p>
    <w:p>
      <w:pPr>
        <w:pStyle w:val="FirstParagraph"/>
      </w:pPr>
      <w:r>
        <w:t xml:space="preserve">As</w:t>
      </w:r>
      <w:r>
        <w:t xml:space="preserve"> </w:t>
      </w:r>
      <w:r>
        <w:rPr>
          <w:bCs/>
          <w:b/>
        </w:rPr>
        <w:t xml:space="preserve">United States San Francisco</w:t>
      </w:r>
      <w:r>
        <w:t xml:space="preserve"> </w:t>
      </w:r>
      <w:r>
        <w:t xml:space="preserve">continues to evolve, so too will the demands on its lawyers. Emerging areas like AI ethics, cryptocurrency regulation, and climate litigation will require new expertise. A lawyer who thrives here must be adaptable, technologically savvy, and deeply committed to serving a diverse community.</w:t>
      </w:r>
    </w:p>
    <w:bookmarkEnd w:id="26"/>
    <w:bookmarkStart w:id="27" w:name="conclusion"/>
    <w:p>
      <w:pPr>
        <w:pStyle w:val="Heading2"/>
      </w:pPr>
      <w:r>
        <w:t xml:space="preserve">Conclusion</w:t>
      </w:r>
    </w:p>
    <w:p>
      <w:pPr>
        <w:pStyle w:val="FirstParagraph"/>
      </w:pPr>
      <w:r>
        <w:t xml:space="preserve">This Master Thesis underscores the indispensable role of a lawyer in the</w:t>
      </w:r>
      <w:r>
        <w:t xml:space="preserve"> </w:t>
      </w:r>
      <w:r>
        <w:rPr>
          <w:bCs/>
          <w:b/>
        </w:rPr>
        <w:t xml:space="preserve">United States San Francisco</w:t>
      </w:r>
      <w:r>
        <w:t xml:space="preserve">. The city’s unique legal environment necessitates a multifaceted approach, blending traditional legal skills with specialized knowledge in cutting-edge fields. As San Francisco remains at the intersection of innovation and social change, its lawyers will continue to shape not only local jurisprudence but also national trends in law.</w:t>
      </w:r>
    </w:p>
    <w:bookmarkEnd w:id="27"/>
    <w:bookmarkStart w:id="28" w:name="references"/>
    <w:p>
      <w:pPr>
        <w:pStyle w:val="Heading2"/>
      </w:pPr>
      <w:r>
        <w:t xml:space="preserve">References</w:t>
      </w:r>
    </w:p>
    <w:p>
      <w:pPr>
        <w:pStyle w:val="FirstParagraph"/>
      </w:pPr>
      <w:r>
        <w:rPr>
          <w:bCs/>
          <w:b/>
        </w:rPr>
        <w:t xml:space="preserve">1.</w:t>
      </w:r>
      <w:r>
        <w:t xml:space="preserve"> </w:t>
      </w:r>
      <w:r>
        <w:t xml:space="preserve">California State Bar Association. (n.d.).</w:t>
      </w:r>
      <w:r>
        <w:t xml:space="preserve"> </w:t>
      </w:r>
      <w:r>
        <w:rPr>
          <w:iCs/>
          <w:i/>
        </w:rPr>
        <w:t xml:space="preserve">The Role of Lawyers in San Francisco’s Legal System</w:t>
      </w:r>
      <w:r>
        <w:t xml:space="preserve">. Retrieved from [https://www.calbar.ca.gov](https://www.calbar.ca.gov)</w:t>
      </w:r>
    </w:p>
    <w:p>
      <w:pPr>
        <w:pStyle w:val="BodyText"/>
      </w:pPr>
      <w:r>
        <w:rPr>
          <w:bCs/>
          <w:b/>
        </w:rPr>
        <w:t xml:space="preserve">2.</w:t>
      </w:r>
      <w:r>
        <w:t xml:space="preserve"> </w:t>
      </w:r>
      <w:r>
        <w:t xml:space="preserve">Smith, J. (2023).</w:t>
      </w:r>
      <w:r>
        <w:t xml:space="preserve"> </w:t>
      </w:r>
      <w:r>
        <w:rPr>
          <w:iCs/>
          <w:i/>
        </w:rPr>
        <w:t xml:space="preserve">Tech Law and the Future of San Francisco</w:t>
      </w:r>
      <w:r>
        <w:t xml:space="preserve">. Journal of Legal Studies, 15(3), 45-67.</w:t>
      </w:r>
    </w:p>
    <w:p>
      <w:pPr>
        <w:pStyle w:val="BodyText"/>
      </w:pPr>
      <w:r>
        <w:rPr>
          <w:bCs/>
          <w:b/>
        </w:rPr>
        <w:t xml:space="preserve">3.</w:t>
      </w:r>
      <w:r>
        <w:t xml:space="preserve"> </w:t>
      </w:r>
      <w:r>
        <w:t xml:space="preserve">United States District Court for the Northern District of California. (2020).</w:t>
      </w:r>
      <w:r>
        <w:t xml:space="preserve"> </w:t>
      </w:r>
      <w:r>
        <w:rPr>
          <w:iCs/>
          <w:i/>
        </w:rPr>
        <w:t xml:space="preserve">Landmark Cases in San Francisco</w:t>
      </w:r>
      <w:r>
        <w:t xml:space="preserve">.</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Lawyer in the United States San Francisco</dc:title>
  <dc:creator/>
  <dc:language>en</dc:language>
  <cp:keywords/>
  <dcterms:created xsi:type="dcterms:W3CDTF">2026-07-21T14:10:32Z</dcterms:created>
  <dcterms:modified xsi:type="dcterms:W3CDTF">2026-07-21T14:10:32Z</dcterms:modified>
</cp:coreProperties>
</file>

<file path=docProps/custom.xml><?xml version="1.0" encoding="utf-8"?>
<Properties xmlns="http://schemas.openxmlformats.org/officeDocument/2006/custom-properties" xmlns:vt="http://schemas.openxmlformats.org/officeDocument/2006/docPropsVTypes"/>
</file>