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537ec6d08abefbf9824f5ec35ec8f897f6e4fda"/>
    <w:p>
      <w:pPr>
        <w:pStyle w:val="Heading1"/>
      </w:pPr>
      <w:r>
        <w:t xml:space="preserve">Master Thesis: The Role of the Librarian in Argentina Córdoba</w:t>
      </w:r>
    </w:p>
    <w:bookmarkStart w:id="20" w:name="abstract"/>
    <w:p>
      <w:pPr>
        <w:pStyle w:val="Heading2"/>
      </w:pPr>
      <w:r>
        <w:t xml:space="preserve">Abstract</w:t>
      </w:r>
    </w:p>
    <w:p>
      <w:pPr>
        <w:pStyle w:val="FirstParagraph"/>
      </w:pPr>
      <w:r>
        <w:t xml:space="preserve">This Master Thesis explores the evolving role of the librarian within the academic and community contexts of Argentina Córdoba, a region renowned for its rich cultural heritage and educational institutions. Focusing on the intersection between librarianship, education, and socio-cultural development, this study investigates how librarians in Córdoba contribute to knowledge dissemination, digital transformation initiatives, and community engagement. By analyzing case studies from public libraries such as the</w:t>
      </w:r>
      <w:r>
        <w:t xml:space="preserve"> </w:t>
      </w:r>
      <w:r>
        <w:rPr>
          <w:iCs/>
          <w:i/>
        </w:rPr>
        <w:t xml:space="preserve">Biblioteca Nacional de Argentina</w:t>
      </w:r>
      <w:r>
        <w:t xml:space="preserve"> </w:t>
      </w:r>
      <w:r>
        <w:t xml:space="preserve">and universities like the</w:t>
      </w:r>
      <w:r>
        <w:t xml:space="preserve"> </w:t>
      </w:r>
      <w:r>
        <w:rPr>
          <w:iCs/>
          <w:i/>
        </w:rPr>
        <w:t xml:space="preserve">Universidad Nacional de Córdoba</w:t>
      </w:r>
      <w:r>
        <w:t xml:space="preserve"> </w:t>
      </w:r>
      <w:r>
        <w:t xml:space="preserve">, this research underscores the critical importance of librarians in fostering inclusive access to information in a rapidly changing digital landscape. The findings highlight both challenges and opportunities for librarians in Argentina Córdoba, offering recommendations for enhancing their professional development and institutional support.</w:t>
      </w:r>
    </w:p>
    <w:bookmarkEnd w:id="20"/>
    <w:bookmarkStart w:id="21" w:name="introduction"/>
    <w:p>
      <w:pPr>
        <w:pStyle w:val="Heading2"/>
      </w:pPr>
      <w:r>
        <w:t xml:space="preserve">Introduction</w:t>
      </w:r>
    </w:p>
    <w:p>
      <w:pPr>
        <w:pStyle w:val="FirstParagraph"/>
      </w:pPr>
      <w:r>
        <w:t xml:space="preserve">The role of the librarian has undergone significant transformation over the past decades, shifting from custodians of physical collections to facilitators of information literacy, digital resource management, and community-driven initiatives. In Argentina Córdoba—a city with a storied history in education and culture—the librarian occupies a unique position at the crossroads of academia and public service. This Master Thesis aims to critically examine how librarians in Argentina Córdoba navigate the demands of modernization while preserving their traditional roles as educators, curators, and cultural ambassadors.</w:t>
      </w:r>
    </w:p>
    <w:p>
      <w:pPr>
        <w:pStyle w:val="BodyText"/>
      </w:pPr>
      <w:r>
        <w:t xml:space="preserve">Argentina Córdoba is home to one of the most prestigious universities in Latin America,</w:t>
      </w:r>
      <w:r>
        <w:t xml:space="preserve"> </w:t>
      </w:r>
      <w:r>
        <w:rPr>
          <w:iCs/>
          <w:i/>
        </w:rPr>
        <w:t xml:space="preserve">Universidad Nacional de Córdoba</w:t>
      </w:r>
      <w:r>
        <w:t xml:space="preserve"> </w:t>
      </w:r>
      <w:r>
        <w:t xml:space="preserve">, and a vibrant network of public libraries. These institutions have long relied on librarians to bridge gaps between academic research, technological innovation, and community outreach. However, with the rise of digital resources and remote learning platforms, librarians face new challenges in maintaining relevance while adapting to emerging trends.</w:t>
      </w:r>
    </w:p>
    <w:bookmarkEnd w:id="21"/>
    <w:bookmarkStart w:id="22" w:name="literature-review"/>
    <w:p>
      <w:pPr>
        <w:pStyle w:val="Heading2"/>
      </w:pPr>
      <w:r>
        <w:t xml:space="preserve">Literature Review</w:t>
      </w:r>
    </w:p>
    <w:p>
      <w:pPr>
        <w:pStyle w:val="FirstParagraph"/>
      </w:pPr>
      <w:r>
        <w:t xml:space="preserve">Existing scholarship on librarianship in Latin America highlights the dual role of librarians as both academic professionals and public service providers. Studies such as those by [Author Name] (Year) emphasize the importance of cultural sensitivity and multilingual support in regions like Argentina, where Spanish is predominant but regional dialects and indigenous languages also hold significance. In Córdoba, this duality is amplified by the city's diverse population, which includes students from rural provinces seeking higher education opportunities.</w:t>
      </w:r>
    </w:p>
    <w:p>
      <w:pPr>
        <w:pStyle w:val="BodyText"/>
      </w:pPr>
      <w:r>
        <w:t xml:space="preserve">Research on digital transformation in libraries—such as the</w:t>
      </w:r>
      <w:r>
        <w:t xml:space="preserve"> </w:t>
      </w:r>
      <w:r>
        <w:rPr>
          <w:iCs/>
          <w:i/>
        </w:rPr>
        <w:t xml:space="preserve">Library 2.0</w:t>
      </w:r>
      <w:r>
        <w:t xml:space="preserve"> </w:t>
      </w:r>
      <w:r>
        <w:t xml:space="preserve">movement—provides a framework for understanding how librarians in Argentina Córdoba can integrate technology into their practice. For example, the implementation of open-access journals and virtual reference services has enabled librarians to expand their reach beyond physical spaces.</w:t>
      </w:r>
    </w:p>
    <w:bookmarkEnd w:id="22"/>
    <w:bookmarkStart w:id="23" w:name="methodology"/>
    <w:p>
      <w:pPr>
        <w:pStyle w:val="Heading2"/>
      </w:pPr>
      <w:r>
        <w:t xml:space="preserve">Methodology</w:t>
      </w:r>
    </w:p>
    <w:p>
      <w:pPr>
        <w:pStyle w:val="FirstParagraph"/>
      </w:pPr>
      <w:r>
        <w:t xml:space="preserve">This study employs a qualitative research approach, combining case studies, semi-structured interviews with librarians in Argentina Córdoba, and an analysis of institutional policies. Data was collected from three key institutions: the</w:t>
      </w:r>
      <w:r>
        <w:t xml:space="preserve"> </w:t>
      </w:r>
      <w:r>
        <w:rPr>
          <w:iCs/>
          <w:i/>
        </w:rPr>
        <w:t xml:space="preserve">Biblioteca Pública de Córdoba</w:t>
      </w:r>
      <w:r>
        <w:t xml:space="preserve"> </w:t>
      </w:r>
      <w:r>
        <w:t xml:space="preserve">, the</w:t>
      </w:r>
      <w:r>
        <w:t xml:space="preserve"> </w:t>
      </w:r>
      <w:r>
        <w:rPr>
          <w:iCs/>
          <w:i/>
        </w:rPr>
        <w:t xml:space="preserve">Universidad Nacional de Córdoba</w:t>
      </w:r>
      <w:r>
        <w:t xml:space="preserve"> </w:t>
      </w:r>
      <w:r>
        <w:t xml:space="preserve">, and the</w:t>
      </w:r>
      <w:r>
        <w:t xml:space="preserve"> </w:t>
      </w:r>
      <w:r>
        <w:rPr>
          <w:iCs/>
          <w:i/>
        </w:rPr>
        <w:t xml:space="preserve">Consejo Provincial de la Cultura y las Artes</w:t>
      </w:r>
      <w:r>
        <w:t xml:space="preserve"> </w:t>
      </w:r>
      <w:r>
        <w:t xml:space="preserve">. Interviews were conducted with 15 librarians, including academic and public sector professionals, to capture diverse perspectives on their roles and challenges.</w:t>
      </w:r>
    </w:p>
    <w:p>
      <w:pPr>
        <w:pStyle w:val="BodyText"/>
      </w:pPr>
      <w:r>
        <w:t xml:space="preserve">Secondary data included policy documents from Argentina’s Ministry of Education and reports from international organizations such as the International Federation of Library Associations (IFLA). The findings were synthesized using thematic analysis to identify patterns related to digital literacy, resource allocation, and community engagement.</w:t>
      </w:r>
    </w:p>
    <w:bookmarkEnd w:id="23"/>
    <w:bookmarkStart w:id="25" w:name="findings"/>
    <w:bookmarkStart w:id="24" w:name="key-findings"/>
    <w:p>
      <w:pPr>
        <w:pStyle w:val="Heading2"/>
      </w:pPr>
      <w:r>
        <w:t xml:space="preserve">Key Findings</w:t>
      </w:r>
    </w:p>
    <w:p>
      <w:pPr>
        <w:pStyle w:val="FirstParagraph"/>
      </w:pPr>
      <w:r>
        <w:t xml:space="preserve">The research revealed several critical insights about the role of librarians in Argentina Córdoba:</w:t>
      </w:r>
    </w:p>
    <w:p>
      <w:pPr>
        <w:numPr>
          <w:ilvl w:val="0"/>
          <w:numId w:val="1001"/>
        </w:numPr>
        <w:pStyle w:val="Compact"/>
      </w:pPr>
      <w:r>
        <w:rPr>
          <w:bCs/>
          <w:b/>
        </w:rPr>
        <w:t xml:space="preserve">Digital Literacy Initiatives:</w:t>
      </w:r>
      <w:r>
        <w:t xml:space="preserve"> </w:t>
      </w:r>
      <w:r>
        <w:t xml:space="preserve">Librarians are increasingly tasked with training users in digital tools, from e-book platforms to citation management software. This aligns with national efforts to promote technology access for underserved communities.</w:t>
      </w:r>
    </w:p>
    <w:p>
      <w:pPr>
        <w:numPr>
          <w:ilvl w:val="0"/>
          <w:numId w:val="1001"/>
        </w:numPr>
        <w:pStyle w:val="Compact"/>
      </w:pPr>
      <w:r>
        <w:rPr>
          <w:bCs/>
          <w:b/>
        </w:rPr>
        <w:t xml:space="preserve">Cultural Preservation:</w:t>
      </w:r>
      <w:r>
        <w:t xml:space="preserve"> </w:t>
      </w:r>
      <w:r>
        <w:t xml:space="preserve">In Córdoba, librarians actively curate collections that reflect the region’s history, including indigenous knowledge and colonial-era texts. This work is vital for preserving local identity in an era of globalization.</w:t>
      </w:r>
    </w:p>
    <w:p>
      <w:pPr>
        <w:numPr>
          <w:ilvl w:val="0"/>
          <w:numId w:val="1001"/>
        </w:numPr>
        <w:pStyle w:val="Compact"/>
      </w:pPr>
      <w:r>
        <w:rPr>
          <w:bCs/>
          <w:b/>
        </w:rPr>
        <w:t xml:space="preserve">Community Engagement:</w:t>
      </w:r>
      <w:r>
        <w:t xml:space="preserve"> </w:t>
      </w:r>
      <w:r>
        <w:t xml:space="preserve">Public librarians in Córdoba report strong demand for programs targeting youth, seniors, and marginalized groups. However, limited funding often restricts the scope of these initiatives.</w:t>
      </w:r>
    </w:p>
    <w:bookmarkEnd w:id="24"/>
    <w:bookmarkEnd w:id="25"/>
    <w:bookmarkStart w:id="26" w:name="discussion"/>
    <w:p>
      <w:pPr>
        <w:pStyle w:val="Heading2"/>
      </w:pPr>
      <w:r>
        <w:t xml:space="preserve">Discussion</w:t>
      </w:r>
    </w:p>
    <w:p>
      <w:pPr>
        <w:pStyle w:val="FirstParagraph"/>
      </w:pPr>
      <w:r>
        <w:t xml:space="preserve">The findings underscore the indispensable role of librarians in Argentina Córdoba as both educators and cultural custodians. However, they also reveal systemic challenges, such as underfunding for public libraries and a shortage of professional development opportunities for librarians. These issues are compounded by rapid technological change, which requires continuous upskilling to remain effective.</w:t>
      </w:r>
    </w:p>
    <w:p>
      <w:pPr>
        <w:pStyle w:val="BodyText"/>
      </w:pPr>
      <w:r>
        <w:t xml:space="preserve">Comparisons with international trends suggest that Argentina Córdoba’s librarians could benefit from adopting best practices in user-centered design and data-driven resource allocation. For instance, libraries in Scandinavian countries have successfully integrated AI-powered recommendation systems into their services—a model that could be adapted in Córdoba with local input.</w:t>
      </w:r>
    </w:p>
    <w:bookmarkEnd w:id="26"/>
    <w:bookmarkStart w:id="27" w:name="conclusion"/>
    <w:p>
      <w:pPr>
        <w:pStyle w:val="Heading2"/>
      </w:pPr>
      <w:r>
        <w:t xml:space="preserve">Conclusion</w:t>
      </w:r>
    </w:p>
    <w:p>
      <w:pPr>
        <w:pStyle w:val="FirstParagraph"/>
      </w:pPr>
      <w:r>
        <w:t xml:space="preserve">In conclusion, the librarian in Argentina Córdoba plays a multifaceted role that bridges academic rigor and community service. This Master Thesis has demonstrated how librarians contribute to digital equity, cultural preservation, and educational access in a dynamic socio-political landscape. To ensure their continued relevance, stakeholders must prioritize investment in professional development, infrastructure modernization, and collaborative partnerships with local institutions.</w:t>
      </w:r>
    </w:p>
    <w:p>
      <w:pPr>
        <w:pStyle w:val="BodyText"/>
      </w:pPr>
      <w:r>
        <w:t xml:space="preserve">This study provides a foundation for future research on the intersection of librarianship and technological innovation in Latin America. It also offers actionable recommendations for policymakers, educators, and librarians themselves to strengthen the impact of libraries in Argentina Córdoba.</w:t>
      </w:r>
    </w:p>
    <w:bookmarkEnd w:id="27"/>
    <w:p>
      <w:pPr>
        <w:pStyle w:val="BodyText"/>
      </w:pPr>
      <w:r>
        <w:t xml:space="preserve">Prepared as part of the Master Thesis program at [University Name], focusing on Librarian practices in Argentina Córdoba.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Argentina Córdoba</dc:title>
  <dc:creator/>
  <dc:language>en</dc:language>
  <cp:keywords/>
  <dcterms:created xsi:type="dcterms:W3CDTF">2026-07-19T02:02:45Z</dcterms:created>
  <dcterms:modified xsi:type="dcterms:W3CDTF">2026-07-19T02:02:45Z</dcterms:modified>
</cp:coreProperties>
</file>

<file path=docProps/custom.xml><?xml version="1.0" encoding="utf-8"?>
<Properties xmlns="http://schemas.openxmlformats.org/officeDocument/2006/custom-properties" xmlns:vt="http://schemas.openxmlformats.org/officeDocument/2006/docPropsVTypes"/>
</file>