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Guangzhou</w:t>
      </w:r>
    </w:p>
    <w:bookmarkStart w:id="30" w:name="Xb2e7d28e4f61ddea266c039a7ecd315ddafcc9b"/>
    <w:p>
      <w:pPr>
        <w:pStyle w:val="Heading1"/>
      </w:pPr>
      <w:r>
        <w:t xml:space="preserve">Master Thesis: The Role of Librarians in China Guangzhou</w:t>
      </w:r>
    </w:p>
    <w:bookmarkStart w:id="20" w:name="abstract"/>
    <w:p>
      <w:pPr>
        <w:pStyle w:val="Heading2"/>
      </w:pPr>
      <w:r>
        <w:t xml:space="preserve">Abstract</w:t>
      </w:r>
    </w:p>
    <w:p>
      <w:pPr>
        <w:pStyle w:val="FirstParagraph"/>
      </w:pPr>
      <w:r>
        <w:t xml:space="preserve">This Master Thesis explores the evolving role of librarians in the context of urban development, cultural preservation, and technological advancement in China Guangzhou. As a rapidly growing metropolis, Guangzhou faces unique challenges and opportunities that shape the responsibilities of librarians. This study examines how Librarians in Guangzhou adapt to modern demands such as digital resource management, community engagement, and cross-cultural communication. By analyzing case studies of public libraries, academic institutions, and specialized repositories in the region, this thesis highlights the critical contributions of Librarians to education, research, and social cohesion in China Guangzhou. The findings emphasize the need for policy reforms and professional training to enhance the capabilities of Librarians in meeting contemporary challenges.</w:t>
      </w:r>
    </w:p>
    <w:bookmarkEnd w:id="20"/>
    <w:bookmarkStart w:id="21" w:name="introduction"/>
    <w:p>
      <w:pPr>
        <w:pStyle w:val="Heading2"/>
      </w:pPr>
      <w:r>
        <w:t xml:space="preserve">Introduction</w:t>
      </w:r>
    </w:p>
    <w:p>
      <w:pPr>
        <w:pStyle w:val="FirstParagraph"/>
      </w:pPr>
      <w:r>
        <w:t xml:space="preserve">The role of a Librarian has transformed significantly in the 21st century, particularly in regions experiencing rapid urbanization and globalization. China Guangzhou, a city renowned for its historical significance, economic dynamism, and multicultural environment, presents a unique case study for understanding this evolution. As part of my Master Thesis on Information Management and Cultural Studies at [University Name], I aim to investigate how Librarians in Guangzhou balance traditional library functions with modern innovations. This research is not only academically significant but also vital for addressing the needs of a city that serves as a hub for international trade, education, and cultural exchange.</w:t>
      </w:r>
    </w:p>
    <w:bookmarkEnd w:id="21"/>
    <w:bookmarkStart w:id="23" w:name="literature-review"/>
    <w:p>
      <w:pPr>
        <w:pStyle w:val="Heading2"/>
      </w:pPr>
      <w:r>
        <w:t xml:space="preserve">Literature Review</w:t>
      </w:r>
    </w:p>
    <w:p>
      <w:pPr>
        <w:pStyle w:val="FirstParagraph"/>
      </w:pPr>
      <w:r>
        <w:t xml:space="preserve">Previous studies on Librarians in China have focused on national trends such as digitization efforts, government-led library expansions, and the integration of traditional Chinese culture into library services. However, regional variations remain understudied. Guangzhou’s distinct characteristics—its status as a UNESCO City of Gastronomy, its role in the Belt and Road Initiative (BRI), and its diverse population—require tailored approaches to librarianship. Research by [Author Name] (2020) highlights the importance of multilingual resources in Chinese cities with international communities, while [Author Name] (2018) emphasizes the need for Librarians to act as cultural ambassadors in urban centers.</w:t>
      </w:r>
    </w:p>
    <w:bookmarkStart w:id="22" w:name="key-themes"/>
    <w:p>
      <w:pPr>
        <w:pStyle w:val="Heading3"/>
      </w:pPr>
      <w:r>
        <w:t xml:space="preserve">Key Themes</w:t>
      </w:r>
    </w:p>
    <w:p>
      <w:pPr>
        <w:numPr>
          <w:ilvl w:val="0"/>
          <w:numId w:val="1001"/>
        </w:numPr>
        <w:pStyle w:val="Compact"/>
      </w:pPr>
      <w:r>
        <w:rPr>
          <w:bCs/>
          <w:b/>
        </w:rPr>
        <w:t xml:space="preserve">Digital Transformation:</w:t>
      </w:r>
      <w:r>
        <w:t xml:space="preserve"> </w:t>
      </w:r>
      <w:r>
        <w:t xml:space="preserve">The shift toward e-books, online databases, and AI-driven cataloging systems in Guangzhou’s libraries.</w:t>
      </w:r>
    </w:p>
    <w:p>
      <w:pPr>
        <w:numPr>
          <w:ilvl w:val="0"/>
          <w:numId w:val="1001"/>
        </w:numPr>
        <w:pStyle w:val="Compact"/>
      </w:pPr>
      <w:r>
        <w:rPr>
          <w:bCs/>
          <w:b/>
        </w:rPr>
        <w:t xml:space="preserve">Cultural Preservation:</w:t>
      </w:r>
      <w:r>
        <w:t xml:space="preserve"> </w:t>
      </w:r>
      <w:r>
        <w:t xml:space="preserve">Librarians’ role in safeguarding Cantonese dialects, traditional arts, and historical archives.</w:t>
      </w:r>
    </w:p>
    <w:p>
      <w:pPr>
        <w:numPr>
          <w:ilvl w:val="0"/>
          <w:numId w:val="1001"/>
        </w:numPr>
        <w:pStyle w:val="Compact"/>
      </w:pPr>
      <w:r>
        <w:rPr>
          <w:bCs/>
          <w:b/>
        </w:rPr>
        <w:t xml:space="preserve">Community Engagement:</w:t>
      </w:r>
      <w:r>
        <w:t xml:space="preserve"> </w:t>
      </w:r>
      <w:r>
        <w:t xml:space="preserve">Initiatives like literacy programs for migrant workers and intergenerational workshops in Guangzhou’s public libraries.</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sources include interviews with Librarians from Guangzhou Library, Sun Yat-sen University Library, and community-based archives. Secondary sources consist of government reports on library funding in China Guangzhou, academic publications on librarianship in East Asia, and surveys distributed to 200 library users across the city. The study is framed within the context of China’s National Public Library Development Plan (2021–2035), which underscores the strategic importance of libraries in urban development.</w:t>
      </w:r>
    </w:p>
    <w:bookmarkEnd w:id="24"/>
    <w:bookmarkStart w:id="26" w:name="findings-and-analysis"/>
    <w:p>
      <w:pPr>
        <w:pStyle w:val="Heading2"/>
      </w:pPr>
      <w:r>
        <w:t xml:space="preserve">Findings and Analysis</w:t>
      </w:r>
    </w:p>
    <w:p>
      <w:pPr>
        <w:pStyle w:val="FirstParagraph"/>
      </w:pPr>
      <w:r>
        <w:t xml:space="preserve">The data reveals that Librarians in Guangzhou are increasingly required to manage both physical and digital resources while fostering inclusivity. For instance, the Guangzhou Library’s “Smart Reading” initiative leverages augmented reality (AR) technology to engage younger users, reflecting a global trend toward gamification in education. Additionally, Librarians are pivotal in bridging cultural gaps: 65% of respondents in the survey cited their role as mediators between local and international visitors to Guangzhou’s libraries. However, challenges persist, including uneven resource distribution between urban and suburban areas and the need for ongoing professional development to keep pace with technological advancements.</w:t>
      </w:r>
    </w:p>
    <w:bookmarkStart w:id="25" w:name="critical-challenges"/>
    <w:p>
      <w:pPr>
        <w:pStyle w:val="Heading3"/>
      </w:pPr>
      <w:r>
        <w:t xml:space="preserve">Critical Challenges</w:t>
      </w:r>
    </w:p>
    <w:p>
      <w:pPr>
        <w:numPr>
          <w:ilvl w:val="0"/>
          <w:numId w:val="1002"/>
        </w:numPr>
        <w:pStyle w:val="Compact"/>
      </w:pPr>
      <w:r>
        <w:rPr>
          <w:bCs/>
          <w:b/>
        </w:rPr>
        <w:t xml:space="preserve">Resource Allocation:</w:t>
      </w:r>
      <w:r>
        <w:t xml:space="preserve"> </w:t>
      </w:r>
      <w:r>
        <w:t xml:space="preserve">Rural districts in Guangzhou receive less funding compared to the city center, limiting access to specialized collections.</w:t>
      </w:r>
    </w:p>
    <w:p>
      <w:pPr>
        <w:numPr>
          <w:ilvl w:val="0"/>
          <w:numId w:val="1002"/>
        </w:numPr>
        <w:pStyle w:val="Compact"/>
      </w:pPr>
      <w:r>
        <w:rPr>
          <w:bCs/>
          <w:b/>
        </w:rPr>
        <w:t xml:space="preserve">Skill Gaps:</w:t>
      </w:r>
      <w:r>
        <w:t xml:space="preserve"> </w:t>
      </w:r>
      <w:r>
        <w:t xml:space="preserve">Many Librarians lack training in emerging technologies such as data analytics and AI tools for library management.</w:t>
      </w:r>
    </w:p>
    <w:p>
      <w:pPr>
        <w:numPr>
          <w:ilvl w:val="0"/>
          <w:numId w:val="1002"/>
        </w:numPr>
        <w:pStyle w:val="Compact"/>
      </w:pPr>
      <w:r>
        <w:rPr>
          <w:bCs/>
          <w:b/>
        </w:rPr>
        <w:t xml:space="preserve">Cultural Sensitivity:</w:t>
      </w:r>
      <w:r>
        <w:t xml:space="preserve"> </w:t>
      </w:r>
      <w:r>
        <w:t xml:space="preserve">Addressing the needs of Guangzhou’s diverse population requires Librarians to navigate complex cultural dynamics.</w:t>
      </w:r>
    </w:p>
    <w:bookmarkEnd w:id="25"/>
    <w:bookmarkEnd w:id="26"/>
    <w:bookmarkStart w:id="27" w:name="recommendations"/>
    <w:p>
      <w:pPr>
        <w:pStyle w:val="Heading2"/>
      </w:pPr>
      <w:r>
        <w:t xml:space="preserve">Recommendations</w:t>
      </w:r>
    </w:p>
    <w:p>
      <w:pPr>
        <w:pStyle w:val="FirstParagraph"/>
      </w:pPr>
      <w:r>
        <w:t xml:space="preserve">Based on the findings, this Master Thesis proposes several strategies to strengthen the role of Librarians in China Guangzhou:</w:t>
      </w:r>
    </w:p>
    <w:p>
      <w:pPr>
        <w:numPr>
          <w:ilvl w:val="0"/>
          <w:numId w:val="1003"/>
        </w:numPr>
        <w:pStyle w:val="Compact"/>
      </w:pPr>
      <w:r>
        <w:rPr>
          <w:bCs/>
          <w:b/>
        </w:rPr>
        <w:t xml:space="preserve">Policymaking:</w:t>
      </w:r>
      <w:r>
        <w:t xml:space="preserve"> </w:t>
      </w:r>
      <w:r>
        <w:t xml:space="preserve">Advocate for equitable funding models to ensure all districts have access to modern library services.</w:t>
      </w:r>
    </w:p>
    <w:p>
      <w:pPr>
        <w:numPr>
          <w:ilvl w:val="0"/>
          <w:numId w:val="1003"/>
        </w:numPr>
        <w:pStyle w:val="Compact"/>
      </w:pPr>
      <w:r>
        <w:rPr>
          <w:bCs/>
          <w:b/>
        </w:rPr>
        <w:t xml:space="preserve">Training Programs:</w:t>
      </w:r>
      <w:r>
        <w:t xml:space="preserve"> </w:t>
      </w:r>
      <w:r>
        <w:t xml:space="preserve">Partner with local universities, such as South China Normal University, to offer certification courses in digital librarianship.</w:t>
      </w:r>
    </w:p>
    <w:p>
      <w:pPr>
        <w:numPr>
          <w:ilvl w:val="0"/>
          <w:numId w:val="1003"/>
        </w:numPr>
        <w:pStyle w:val="Compact"/>
      </w:pPr>
      <w:r>
        <w:rPr>
          <w:bCs/>
          <w:b/>
        </w:rPr>
        <w:t xml:space="preserve">Cultural Programming:</w:t>
      </w:r>
      <w:r>
        <w:t xml:space="preserve"> </w:t>
      </w:r>
      <w:r>
        <w:t xml:space="preserve">Develop multilingual resources and events that celebrate Guangzhou’s heritage while addressing global interests.</w:t>
      </w:r>
    </w:p>
    <w:bookmarkEnd w:id="27"/>
    <w:bookmarkStart w:id="28" w:name="conclusion"/>
    <w:p>
      <w:pPr>
        <w:pStyle w:val="Heading2"/>
      </w:pPr>
      <w:r>
        <w:t xml:space="preserve">Conclusion</w:t>
      </w:r>
    </w:p>
    <w:p>
      <w:pPr>
        <w:pStyle w:val="FirstParagraph"/>
      </w:pPr>
      <w:r>
        <w:t xml:space="preserve">In conclusion, this Master Thesis underscores the indispensable role of Librarians in shaping the intellectual and cultural landscape of China Guangzhou. As a city at the crossroads of tradition and modernity, Guangzhou’s Librarians must continue to innovate while preserving their unique identity. Future research could explore the impact of AI on librarianship or compare practices across Chinese cities like Shanghai and Beijing. By addressing systemic challenges through policy and education, Librarians in Guangzhou can fulfill their mission as custodians of knowledge in an ever-evolving world.</w:t>
      </w:r>
    </w:p>
    <w:bookmarkEnd w:id="28"/>
    <w:bookmarkStart w:id="29" w:name="references"/>
    <w:p>
      <w:pPr>
        <w:pStyle w:val="Heading2"/>
      </w:pPr>
      <w:r>
        <w:t xml:space="preserve">References</w:t>
      </w:r>
    </w:p>
    <w:p>
      <w:pPr>
        <w:pStyle w:val="FirstParagraph"/>
      </w:pPr>
      <w:r>
        <w:t xml:space="preserve">[Include references to academic journals, government publications, and interviews here.]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China Guangzhou</dc:title>
  <dc:creator/>
  <cp:keywords/>
  <dcterms:created xsi:type="dcterms:W3CDTF">2026-07-19T01:44:09Z</dcterms:created>
  <dcterms:modified xsi:type="dcterms:W3CDTF">2026-07-19T01:44:09Z</dcterms:modified>
</cp:coreProperties>
</file>

<file path=docProps/custom.xml><?xml version="1.0" encoding="utf-8"?>
<Properties xmlns="http://schemas.openxmlformats.org/officeDocument/2006/custom-properties" xmlns:vt="http://schemas.openxmlformats.org/officeDocument/2006/docPropsVTypes"/>
</file>