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de0fc7f1fb74573f310015cf3ebaa115a2e5757"/>
    <w:p>
      <w:pPr>
        <w:pStyle w:val="Heading1"/>
      </w:pPr>
      <w:r>
        <w:t xml:space="preserve">Master Thesis: The Evolution and Challenges of the Librarian Profession in Germany Munich</w:t>
      </w:r>
    </w:p>
    <w:p>
      <w:pPr>
        <w:pStyle w:val="FirstParagraph"/>
      </w:pPr>
      <w:r>
        <w:rPr>
          <w:bCs/>
          <w:b/>
        </w:rPr>
        <w:t xml:space="preserve">Abstract:</w:t>
      </w:r>
      <w:r>
        <w:t xml:space="preserve"> </w:t>
      </w:r>
      <w:r>
        <w:t xml:space="preserve">This Master Thesis explores the multifaceted role of librarians in Germany’s cultural, academic, and technological landscape, with a specific focus on Munich. As a city renowned for its educational institutions, research facilities, and historical libraries such as the Bavarian State Library (Bayerische Staatsbibliothek), Munich presents a unique case study for understanding the modern librarian’s responsibilities. This thesis examines how librarians in Germany have adapted to digital transformation, community engagement, and interdisciplinary collaboration while navigating the demands of academic and public institutions. The research highlights critical challenges faced by librarians in Munich, including balancing tradition with innovation, managing diverse user needs, and aligning with national policies on education and information access.</w:t>
      </w:r>
    </w:p>
    <w:bookmarkStart w:id="20" w:name="introduction"/>
    <w:p>
      <w:pPr>
        <w:pStyle w:val="Heading2"/>
      </w:pPr>
      <w:r>
        <w:t xml:space="preserve">1. Introduction</w:t>
      </w:r>
    </w:p>
    <w:p>
      <w:pPr>
        <w:pStyle w:val="FirstParagraph"/>
      </w:pPr>
      <w:r>
        <w:t xml:space="preserve">The role of a librarian has evolved significantly over the past century, transitioning from custodians of physical collections to dynamic professionals who facilitate knowledge acquisition in digital environments. In Germany, particularly in Munich—a city that merges historical significance with cutting-edge academic and technological infrastructure—librarians occupy a pivotal position. This Master Thesis investigates the unique challenges and opportunities faced by librarians in Germany Munich, emphasizing their dual role as information specialists and cultural mediators.</w:t>
      </w:r>
    </w:p>
    <w:bookmarkEnd w:id="20"/>
    <w:bookmarkStart w:id="21" w:name="Xdf2c8daa624004055af2e2e21b9c69728a9a92b"/>
    <w:p>
      <w:pPr>
        <w:pStyle w:val="Heading2"/>
      </w:pPr>
      <w:r>
        <w:t xml:space="preserve">2. The Context of Libraries in Germany Munich</w:t>
      </w:r>
    </w:p>
    <w:p>
      <w:pPr>
        <w:pStyle w:val="FirstParagraph"/>
      </w:pPr>
      <w:r>
        <w:t xml:space="preserve">Munich is home to some of Europe’s most prestigious academic institutions, including the Ludwig Maximilian University of Munich (LMU) and the Technical University of Munich (TUM). These universities house extensive libraries that serve as hubs for research, collaboration, and innovation. Additionally, public libraries such as the Stadtbibliothek München cater to diverse communities, offering resources ranging from digital archives to cultural programs. The presence of institutions like the Bayerische Staatsbibliothek further underscores Munich’s status as a center for scholarly activity and preservation.</w:t>
      </w:r>
    </w:p>
    <w:bookmarkEnd w:id="21"/>
    <w:bookmarkStart w:id="22" w:name="Xfa9ea27149a04e58b7627a5a1ae824a8e7c8c8a"/>
    <w:p>
      <w:pPr>
        <w:pStyle w:val="Heading2"/>
      </w:pPr>
      <w:r>
        <w:t xml:space="preserve">3. The Librarian’s Role in Academic and Public Institutions</w:t>
      </w:r>
    </w:p>
    <w:p>
      <w:pPr>
        <w:pStyle w:val="FirstParagraph"/>
      </w:pPr>
      <w:r>
        <w:t xml:space="preserve">In Germany, librarians are expected to possess specialized knowledge in information science, digital literacy, and user services. In Munich, this role is amplified by the city’s focus on interdisciplinary research and global collaboration. For instance:</w:t>
      </w:r>
    </w:p>
    <w:p>
      <w:pPr>
        <w:numPr>
          <w:ilvl w:val="0"/>
          <w:numId w:val="1001"/>
        </w:numPr>
        <w:pStyle w:val="Compact"/>
      </w:pPr>
      <w:r>
        <w:rPr>
          <w:bCs/>
          <w:b/>
        </w:rPr>
        <w:t xml:space="preserve">Academic Libraries:</w:t>
      </w:r>
      <w:r>
        <w:t xml:space="preserve"> </w:t>
      </w:r>
      <w:r>
        <w:t xml:space="preserve">Librarians at institutions like LMU manage vast collections of journals, manuscripts, and digital resources while providing research support to students and faculty.</w:t>
      </w:r>
    </w:p>
    <w:p>
      <w:pPr>
        <w:numPr>
          <w:ilvl w:val="0"/>
          <w:numId w:val="1001"/>
        </w:numPr>
        <w:pStyle w:val="Compact"/>
      </w:pPr>
      <w:r>
        <w:rPr>
          <w:bCs/>
          <w:b/>
        </w:rPr>
        <w:t xml:space="preserve">Public Libraries:</w:t>
      </w:r>
      <w:r>
        <w:t xml:space="preserve"> </w:t>
      </w:r>
      <w:r>
        <w:t xml:space="preserve">In Munich’s public libraries, librarians curate community programs, assist with digital inclusion initiatives, and engage in outreach to ensure equitable access to information.</w:t>
      </w:r>
    </w:p>
    <w:p>
      <w:pPr>
        <w:numPr>
          <w:ilvl w:val="0"/>
          <w:numId w:val="1001"/>
        </w:numPr>
        <w:pStyle w:val="Compact"/>
      </w:pPr>
      <w:r>
        <w:rPr>
          <w:bCs/>
          <w:b/>
        </w:rPr>
        <w:t xml:space="preserve">Cultural Preservation:</w:t>
      </w:r>
      <w:r>
        <w:t xml:space="preserve"> </w:t>
      </w:r>
      <w:r>
        <w:t xml:space="preserve">Librarians in Munich also play a critical role in preserving Germany’s cultural heritage through digitization projects and partnerships with museums and archives.</w:t>
      </w:r>
    </w:p>
    <w:bookmarkEnd w:id="22"/>
    <w:bookmarkStart w:id="23" w:name="Xf432d8090d955b2fd956890bae7bd2d9ad88910"/>
    <w:p>
      <w:pPr>
        <w:pStyle w:val="Heading2"/>
      </w:pPr>
      <w:r>
        <w:t xml:space="preserve">4. Challenges Faced by Librarians in Germany Munich</w:t>
      </w:r>
    </w:p>
    <w:p>
      <w:pPr>
        <w:pStyle w:val="FirstParagraph"/>
      </w:pPr>
      <w:r>
        <w:t xml:space="preserve">Despite their importance, librarians in Munich encounter several challenges:</w:t>
      </w:r>
    </w:p>
    <w:p>
      <w:pPr>
        <w:numPr>
          <w:ilvl w:val="0"/>
          <w:numId w:val="1002"/>
        </w:numPr>
        <w:pStyle w:val="Compact"/>
      </w:pPr>
      <w:r>
        <w:rPr>
          <w:bCs/>
          <w:b/>
        </w:rPr>
        <w:t xml:space="preserve">Digital Transformation:</w:t>
      </w:r>
      <w:r>
        <w:t xml:space="preserve"> </w:t>
      </w:r>
      <w:r>
        <w:t xml:space="preserve">The shift toward digital resources requires librarians to continuously update technical skills and invest in training programs to manage e-books, databases, and virtual learning platforms.</w:t>
      </w:r>
    </w:p>
    <w:p>
      <w:pPr>
        <w:numPr>
          <w:ilvl w:val="0"/>
          <w:numId w:val="1002"/>
        </w:numPr>
        <w:pStyle w:val="Compact"/>
      </w:pPr>
      <w:r>
        <w:rPr>
          <w:bCs/>
          <w:b/>
        </w:rPr>
        <w:t xml:space="preserve">Funding Constraints:</w:t>
      </w:r>
      <w:r>
        <w:t xml:space="preserve"> </w:t>
      </w:r>
      <w:r>
        <w:t xml:space="preserve">Public libraries in Germany often face budget limitations, which can restrict their ability to acquire new technologies or expand services.</w:t>
      </w:r>
    </w:p>
    <w:p>
      <w:pPr>
        <w:numPr>
          <w:ilvl w:val="0"/>
          <w:numId w:val="1002"/>
        </w:numPr>
        <w:pStyle w:val="Compact"/>
      </w:pPr>
      <w:r>
        <w:rPr>
          <w:bCs/>
          <w:b/>
        </w:rPr>
        <w:t xml:space="preserve">Demographic Diversity:</w:t>
      </w:r>
      <w:r>
        <w:t xml:space="preserve"> </w:t>
      </w:r>
      <w:r>
        <w:t xml:space="preserve">Munich’s multicultural population necessitates librarians to develop multilingual resources and culturally inclusive programming.</w:t>
      </w:r>
    </w:p>
    <w:p>
      <w:pPr>
        <w:numPr>
          <w:ilvl w:val="0"/>
          <w:numId w:val="1002"/>
        </w:numPr>
        <w:pStyle w:val="Compact"/>
      </w:pPr>
      <w:r>
        <w:rPr>
          <w:bCs/>
          <w:b/>
        </w:rPr>
        <w:t xml:space="preserve">Interdisciplinary Collaboration:</w:t>
      </w:r>
      <w:r>
        <w:t xml:space="preserve"> </w:t>
      </w:r>
      <w:r>
        <w:t xml:space="preserve">Librarians must collaborate with faculty, researchers, and policymakers to align library services with academic goals and national priorities.</w:t>
      </w:r>
    </w:p>
    <w:bookmarkEnd w:id="23"/>
    <w:bookmarkStart w:id="24" w:name="the-importance-of-national-policies"/>
    <w:p>
      <w:pPr>
        <w:pStyle w:val="Heading2"/>
      </w:pPr>
      <w:r>
        <w:t xml:space="preserve">5. The Importance of National Policies</w:t>
      </w:r>
    </w:p>
    <w:p>
      <w:pPr>
        <w:pStyle w:val="FirstParagraph"/>
      </w:pPr>
      <w:r>
        <w:t xml:space="preserve">In Germany, the Federal Ministry of Education and Research (BMBF) plays a key role in shaping policies that impact librarians. For example, initiatives such as the “Deutsche Digitale Bibliothek” (German Digital Library) aim to centralize access to cultural and scholarly resources across the country. In Munich, librarians must navigate these national frameworks while addressing local needs, such as supporting international students and researchers at universities like TUM.</w:t>
      </w:r>
    </w:p>
    <w:bookmarkEnd w:id="24"/>
    <w:bookmarkStart w:id="25" w:name="case-study-the-bavarian-state-library"/>
    <w:p>
      <w:pPr>
        <w:pStyle w:val="Heading2"/>
      </w:pPr>
      <w:r>
        <w:t xml:space="preserve">6. Case Study: The Bavarian State Library</w:t>
      </w:r>
    </w:p>
    <w:p>
      <w:pPr>
        <w:pStyle w:val="FirstParagraph"/>
      </w:pPr>
      <w:r>
        <w:t xml:space="preserve">The Bavarian State Library in Munich serves as a prime example of how librarians balance traditional and modern responsibilities. With over 34 million volumes, it is one of the largest libraries in Europe. Librarians here manage both physical collections and digital archives, ensuring that researchers can access materials from the comfort of their institutions or remotely via online platforms. Additionally, they collaborate with international partners to digitize rare manuscripts, a project that highlights Germany’s commitment to preserving its cultural legacy.</w:t>
      </w:r>
    </w:p>
    <w:bookmarkEnd w:id="25"/>
    <w:bookmarkStart w:id="26" w:name="X858debfce2bdf430980ae2dafea85c4c4a7bc6f"/>
    <w:p>
      <w:pPr>
        <w:pStyle w:val="Heading2"/>
      </w:pPr>
      <w:r>
        <w:t xml:space="preserve">7. Future Directions for Librarians in Munich</w:t>
      </w:r>
    </w:p>
    <w:p>
      <w:pPr>
        <w:pStyle w:val="FirstParagraph"/>
      </w:pPr>
      <w:r>
        <w:t xml:space="preserve">As technology continues to evolve, the role of the librarian in Munich is likely to expand further. Potential future directions include:</w:t>
      </w:r>
    </w:p>
    <w:p>
      <w:pPr>
        <w:numPr>
          <w:ilvl w:val="0"/>
          <w:numId w:val="1003"/>
        </w:numPr>
        <w:pStyle w:val="Compact"/>
      </w:pPr>
      <w:r>
        <w:rPr>
          <w:bCs/>
          <w:b/>
        </w:rPr>
        <w:t xml:space="preserve">Artificial Intelligence Integration:</w:t>
      </w:r>
      <w:r>
        <w:t xml:space="preserve"> </w:t>
      </w:r>
      <w:r>
        <w:t xml:space="preserve">Using AI tools for cataloging, personalized recommendations, and data analysis.</w:t>
      </w:r>
    </w:p>
    <w:p>
      <w:pPr>
        <w:numPr>
          <w:ilvl w:val="0"/>
          <w:numId w:val="1003"/>
        </w:numPr>
        <w:pStyle w:val="Compact"/>
      </w:pPr>
      <w:r>
        <w:rPr>
          <w:bCs/>
          <w:b/>
        </w:rPr>
        <w:t xml:space="preserve">Sustainable Practices:</w:t>
      </w:r>
      <w:r>
        <w:t xml:space="preserve"> </w:t>
      </w:r>
      <w:r>
        <w:t xml:space="preserve">Implementing eco-friendly initiatives in library operations, such as energy-efficient systems and digital resource promotion.</w:t>
      </w:r>
    </w:p>
    <w:p>
      <w:pPr>
        <w:numPr>
          <w:ilvl w:val="0"/>
          <w:numId w:val="1003"/>
        </w:numPr>
        <w:pStyle w:val="Compact"/>
      </w:pPr>
      <w:r>
        <w:rPr>
          <w:bCs/>
          <w:b/>
        </w:rPr>
        <w:t xml:space="preserve">Community-Driven Programming:</w:t>
      </w:r>
      <w:r>
        <w:t xml:space="preserve"> </w:t>
      </w:r>
      <w:r>
        <w:t xml:space="preserve">Developing programs that address local issues, such as youth literacy or digital literacy for seniors.</w:t>
      </w:r>
    </w:p>
    <w:bookmarkEnd w:id="26"/>
    <w:bookmarkStart w:id="27" w:name="conclusion"/>
    <w:p>
      <w:pPr>
        <w:pStyle w:val="Heading2"/>
      </w:pPr>
      <w:r>
        <w:t xml:space="preserve">8. Conclusion</w:t>
      </w:r>
    </w:p>
    <w:p>
      <w:pPr>
        <w:pStyle w:val="FirstParagraph"/>
      </w:pPr>
      <w:r>
        <w:t xml:space="preserve">This Master Thesis has highlighted the vital yet complex role of the librarian in Germany Munich. In a city where tradition meets innovation, librarians are tasked with preserving cultural heritage while adapting to technological advancements and societal changes. By examining their challenges and contributions, this research underscores the need for continued investment in librarian education, infrastructure, and interdisciplinary collaboration. As Munich continues to grow as a global hub for academia and culture, the librarian remains an essential figure in bridging knowledge gaps and fostering intellectual communities.</w:t>
      </w:r>
    </w:p>
    <w:p>
      <w:pPr>
        <w:pStyle w:val="BodyText"/>
      </w:pPr>
      <w:r>
        <w:rPr>
          <w:bCs/>
          <w:b/>
        </w:rPr>
        <w:t xml:space="preserve">Keywords:</w:t>
      </w:r>
      <w:r>
        <w:t xml:space="preserve"> </w:t>
      </w:r>
      <w:r>
        <w:t xml:space="preserve">Master Thesis, Librarian, Germany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Germany Munich</dc:title>
  <dc:creator/>
  <dc:language>en</dc:language>
  <cp:keywords/>
  <dcterms:created xsi:type="dcterms:W3CDTF">2026-07-14T02:42:13Z</dcterms:created>
  <dcterms:modified xsi:type="dcterms:W3CDTF">2026-07-14T02:42:13Z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