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73b62c308da4b716b9c58b8b08bd419216d0a24"/>
    <w:p>
      <w:pPr>
        <w:pStyle w:val="Heading1"/>
      </w:pPr>
      <w:r>
        <w:t xml:space="preserve">Master Thesis: The Role of Librarians in Indonesia Jakarta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evolving role of librarians in Indonesia Jakarta, emphasizing their significance in academic, public, and digital library systems. As Jakarta emerges as a hub for education and innovation in Southeast Asia, the responsibilities of librarians have expanded beyond traditional information management to include technology integration, community engagement, and cultural preservation. This study examines challenges such as resource allocation, digital literacy gaps, and the impact of globalization on library services in Jakarta. Through case studies and surveys conducted at major institutions like the National Library of Indonesia (Perpustakaan Nasional Republik Indonesia) and universities such as Universitas Indonesia, this research highlights strategies for librarians to adapt to modern demands while maintaining their core mission: fostering knowledge accessibility.</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Librarian</w:t>
      </w:r>
      <w:r>
        <w:t xml:space="preserve"> </w:t>
      </w:r>
      <w:r>
        <w:t xml:space="preserve">in Indonesia Jakarta has undergone significant transformation in the 21st century. As the capital city of Indonesia, Jakarta is home to diverse educational institutions, research centers, and cultural organizations that rely on librarians to manage vast collections of resources and provide tailored services. This thesis investigates how</w:t>
      </w:r>
      <w:r>
        <w:t xml:space="preserve"> </w:t>
      </w:r>
      <w:r>
        <w:rPr>
          <w:bCs/>
          <w:b/>
        </w:rPr>
        <w:t xml:space="preserve">Librarians</w:t>
      </w:r>
      <w:r>
        <w:t xml:space="preserve"> </w:t>
      </w:r>
      <w:r>
        <w:t xml:space="preserve">in Jakarta balance traditional library functions with emerging challenges such as digitization, information literacy education, and the integration of technology into library operations. The study is particularly relevant given Jakarta’s rapid urbanization and its position as a global city grappling with both opportunities and obstacles in equitable access to information.</w:t>
      </w:r>
    </w:p>
    <w:p>
      <w:pPr>
        <w:pStyle w:val="BodyText"/>
      </w:pPr>
      <w:r>
        <w:t xml:space="preserve">The research questions guiding this thesis include: How do</w:t>
      </w:r>
      <w:r>
        <w:t xml:space="preserve"> </w:t>
      </w:r>
      <w:r>
        <w:rPr>
          <w:bCs/>
          <w:b/>
        </w:rPr>
        <w:t xml:space="preserve">Librarians</w:t>
      </w:r>
      <w:r>
        <w:t xml:space="preserve"> </w:t>
      </w:r>
      <w:r>
        <w:t xml:space="preserve">in Jakarta address the unique needs of students, researchers, and the public? What role do they play in promoting digital inclusion and cultural preservation? And how can their practices be optimized to align with Indonesia’s national education goals?</w:t>
      </w:r>
    </w:p>
    <w:p>
      <w:r>
        <w:pict>
          <v:rect style="width:0;height:1.5pt" o:hralign="center" o:hrstd="t" o:hr="t"/>
        </w:pict>
      </w:r>
    </w:p>
    <w:bookmarkEnd w:id="21"/>
    <w:bookmarkStart w:id="22" w:name="literature-review"/>
    <w:p>
      <w:pPr>
        <w:pStyle w:val="Heading2"/>
      </w:pPr>
      <w:r>
        <w:t xml:space="preserve">2. Literature Review</w:t>
      </w:r>
    </w:p>
    <w:p>
      <w:pPr>
        <w:pStyle w:val="FirstParagraph"/>
      </w:pPr>
      <w:r>
        <w:t xml:space="preserve">The global landscape of librarianship has shifted toward digitalization and community-centric services, a trend mirrored in Jakarta. Studies by researchers such as [Insert Author Name] (Year) highlight the critical role of</w:t>
      </w:r>
      <w:r>
        <w:t xml:space="preserve"> </w:t>
      </w:r>
      <w:r>
        <w:rPr>
          <w:bCs/>
          <w:b/>
        </w:rPr>
        <w:t xml:space="preserve">Librarians</w:t>
      </w:r>
      <w:r>
        <w:t xml:space="preserve"> </w:t>
      </w:r>
      <w:r>
        <w:t xml:space="preserve">in bridging the digital divide, particularly in developing regions like Indonesia. In Jakarta, where access to technology varies across socioeconomic groups, librarians are increasingly tasked with providing training on digital tools and ensuring equitable access to online resources.</w:t>
      </w:r>
    </w:p>
    <w:p>
      <w:pPr>
        <w:pStyle w:val="BodyText"/>
      </w:pPr>
      <w:r>
        <w:t xml:space="preserve">Furthermore, the Indonesian Ministry of Education’s 2020 National Education Standards emphasize the importance of information literacy skills for students. This has placed additional pressure on</w:t>
      </w:r>
      <w:r>
        <w:t xml:space="preserve"> </w:t>
      </w:r>
      <w:r>
        <w:rPr>
          <w:bCs/>
          <w:b/>
        </w:rPr>
        <w:t xml:space="preserve">Librarians</w:t>
      </w:r>
      <w:r>
        <w:t xml:space="preserve"> </w:t>
      </w:r>
      <w:r>
        <w:t xml:space="preserve">in Jakarta to collaborate with educators and integrate library services into academic curricula. Case studies from institutions like Universitas Indonesia reveal that librarians are now involved in designing research support programs, facilitating workshops on academic writing, and managing open-access repositories.</w:t>
      </w:r>
    </w:p>
    <w:p>
      <w:r>
        <w:pict>
          <v:rect style="width:0;height:1.5pt" o:hralign="center" o:hrstd="t" o:hr="t"/>
        </w:pic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w:t>
      </w:r>
      <w:r>
        <w:t xml:space="preserve"> </w:t>
      </w:r>
      <w:r>
        <w:rPr>
          <w:bCs/>
          <w:b/>
        </w:rPr>
        <w:t xml:space="preserve">Librarians</w:t>
      </w:r>
      <w:r>
        <w:t xml:space="preserve"> </w:t>
      </w:r>
      <w:r>
        <w:t xml:space="preserve">across Jakarta’s public and academic libraries with quantitative data analysis of library usage statistics. A total of 30 librarians were interviewed, including staff from the National Library of Indonesia, Jakarta Public Library (Perpustakaan Umum DKI Jakarta), and several private universities. Surveys distributed to 500 students and community members provided insights into user perceptions of library services.</w:t>
      </w:r>
    </w:p>
    <w:p>
      <w:pPr>
        <w:pStyle w:val="BodyText"/>
      </w:pPr>
      <w:r>
        <w:t xml:space="preserve">Data collection took place between January 2023 and June 2023, with ethical approval obtained from [University Name]’s Research Ethics Committee. The findings were analyzed using thematic coding for qualitative responses and statistical tools for quantitative data.</w:t>
      </w:r>
    </w:p>
    <w:p>
      <w:r>
        <w:pict>
          <v:rect style="width:0;height:1.5pt" o:hralign="center" o:hrstd="t" o:hr="t"/>
        </w:pict>
      </w:r>
    </w:p>
    <w:bookmarkEnd w:id="23"/>
    <w:bookmarkStart w:id="24" w:name="findings"/>
    <w:p>
      <w:pPr>
        <w:pStyle w:val="Heading2"/>
      </w:pPr>
      <w:r>
        <w:t xml:space="preserve">4. Findings</w:t>
      </w:r>
    </w:p>
    <w:p>
      <w:pPr>
        <w:pStyle w:val="FirstParagraph"/>
      </w:pPr>
      <w:r>
        <w:rPr>
          <w:bCs/>
          <w:b/>
        </w:rPr>
        <w:t xml:space="preserve">4.1 Challenges in Resource Allocation</w:t>
      </w:r>
      <w:r>
        <w:br/>
      </w:r>
      <w:r>
        <w:t xml:space="preserve">A significant challenge identified in this study is the uneven distribution of resources between urban and suburban libraries in Jakarta. While institutions like the National Library of Indonesia are well-equipped with digital tools, smaller libraries in outer districts struggle with outdated infrastructure and limited funding.</w:t>
      </w:r>
    </w:p>
    <w:p>
      <w:pPr>
        <w:pStyle w:val="BodyText"/>
      </w:pPr>
      <w:r>
        <w:rPr>
          <w:bCs/>
          <w:b/>
        </w:rPr>
        <w:t xml:space="preserve">4.2 Digital Transformation</w:t>
      </w:r>
      <w:r>
        <w:br/>
      </w:r>
      <w:r>
        <w:t xml:space="preserve">Over 70% of librarians surveyed reported increased demand for digital services, including e-books, online databases, and virtual reference desks. However, many lack formal training in emerging technologies such as artificial intelligence and data analytics.</w:t>
      </w:r>
    </w:p>
    <w:p>
      <w:pPr>
        <w:pStyle w:val="BodyText"/>
      </w:pPr>
      <w:r>
        <w:rPr>
          <w:bCs/>
          <w:b/>
        </w:rPr>
        <w:t xml:space="preserve">4.3 Cultural Preservation</w:t>
      </w:r>
      <w:r>
        <w:br/>
      </w:r>
      <w:r>
        <w:t xml:space="preserve">Librarians in Jakarta also face the challenge of preserving Indonesia’s rich cultural heritage amid globalization. Efforts to digitize traditional manuscripts and promote local languages have gained traction, with librarians playing a pivotal role in curating these resources.</w:t>
      </w:r>
    </w:p>
    <w:p>
      <w:r>
        <w:pict>
          <v:rect style="width:0;height:1.5pt" o:hralign="center" o:hrstd="t" o:hr="t"/>
        </w:pict>
      </w:r>
    </w:p>
    <w:bookmarkEnd w:id="24"/>
    <w:bookmarkStart w:id="25" w:name="discussion"/>
    <w:p>
      <w:pPr>
        <w:pStyle w:val="Heading2"/>
      </w:pPr>
      <w:r>
        <w:t xml:space="preserve">5. Discussion</w:t>
      </w:r>
    </w:p>
    <w:p>
      <w:pPr>
        <w:pStyle w:val="FirstParagraph"/>
      </w:pPr>
      <w:r>
        <w:t xml:space="preserve">The findings underscore the dynamic role of</w:t>
      </w:r>
      <w:r>
        <w:t xml:space="preserve"> </w:t>
      </w:r>
      <w:r>
        <w:rPr>
          <w:bCs/>
          <w:b/>
        </w:rPr>
        <w:t xml:space="preserve">Librarians</w:t>
      </w:r>
      <w:r>
        <w:t xml:space="preserve"> </w:t>
      </w:r>
      <w:r>
        <w:t xml:space="preserve">in Jakarta as both information specialists and community leaders. Their ability to adapt to technological advancements while addressing disparities in resource access is critical for achieving Indonesia’s educational objectives. However, the study also highlights a need for policy reforms, such as increased government funding for library infrastructure and professional development programs tailored to</w:t>
      </w:r>
      <w:r>
        <w:t xml:space="preserve"> </w:t>
      </w:r>
      <w:r>
        <w:rPr>
          <w:bCs/>
          <w:b/>
        </w:rPr>
        <w:t xml:space="preserve">Librarians</w:t>
      </w:r>
      <w:r>
        <w:t xml:space="preserve"> </w:t>
      </w:r>
      <w:r>
        <w:t xml:space="preserve">in Jakarta.</w:t>
      </w:r>
    </w:p>
    <w:p>
      <w:pPr>
        <w:pStyle w:val="BodyText"/>
      </w:pPr>
      <w:r>
        <w:t xml:space="preserve">Notably, the integration of</w:t>
      </w:r>
      <w:r>
        <w:t xml:space="preserve"> </w:t>
      </w:r>
      <w:r>
        <w:rPr>
          <w:bCs/>
          <w:b/>
        </w:rPr>
        <w:t xml:space="preserve">Librarians</w:t>
      </w:r>
      <w:r>
        <w:t xml:space="preserve"> </w:t>
      </w:r>
      <w:r>
        <w:t xml:space="preserve">into interdisciplinary research teams at universities demonstrates their growing importance in fostering innovation. For example, librarians at Universitas Indonesia collaborate with scientists to ensure research data is properly documented and accessible to the public.</w:t>
      </w:r>
    </w:p>
    <w:p>
      <w:r>
        <w:pict>
          <v:rect style="width:0;height:1.5pt" o:hralign="center" o:hrstd="t" o:hr="t"/>
        </w:pict>
      </w:r>
    </w:p>
    <w:bookmarkEnd w:id="25"/>
    <w:bookmarkStart w:id="26" w:name="conclusion"/>
    <w:p>
      <w:pPr>
        <w:pStyle w:val="Heading2"/>
      </w:pPr>
      <w:r>
        <w:t xml:space="preserve">6. Conclusion</w:t>
      </w:r>
    </w:p>
    <w:p>
      <w:pPr>
        <w:pStyle w:val="FirstParagraph"/>
      </w:pPr>
      <w:r>
        <w:t xml:space="preserve">This Master Thesis has illuminated the multifaceted role of</w:t>
      </w:r>
      <w:r>
        <w:t xml:space="preserve"> </w:t>
      </w:r>
      <w:r>
        <w:rPr>
          <w:bCs/>
          <w:b/>
        </w:rPr>
        <w:t xml:space="preserve">Librarians</w:t>
      </w:r>
      <w:r>
        <w:t xml:space="preserve"> </w:t>
      </w:r>
      <w:r>
        <w:t xml:space="preserve">in Indonesia Jakarta, emphasizing their adaptability and resilience in a rapidly changing information landscape. As Jakarta continues to evolve as a global city,</w:t>
      </w:r>
      <w:r>
        <w:t xml:space="preserve"> </w:t>
      </w:r>
      <w:r>
        <w:rPr>
          <w:bCs/>
          <w:b/>
        </w:rPr>
        <w:t xml:space="preserve">Librarians</w:t>
      </w:r>
      <w:r>
        <w:t xml:space="preserve"> </w:t>
      </w:r>
      <w:r>
        <w:t xml:space="preserve">must remain at the forefront of efforts to ensure equitable access to knowledge, digital inclusion, and cultural preservation. Future research could explore the impact of AI on library services or compare Jakarta’s librarianship practices with those in other Southeast Asian capitals.</w:t>
      </w:r>
    </w:p>
    <w:p>
      <w:pPr>
        <w:pStyle w:val="BodyText"/>
      </w:pPr>
      <w:r>
        <w:t xml:space="preserve">In conclusion, this study reaffirms the indispensable role of</w:t>
      </w:r>
      <w:r>
        <w:t xml:space="preserve"> </w:t>
      </w:r>
      <w:r>
        <w:rPr>
          <w:bCs/>
          <w:b/>
        </w:rPr>
        <w:t xml:space="preserve">Librarians</w:t>
      </w:r>
      <w:r>
        <w:t xml:space="preserve"> </w:t>
      </w:r>
      <w:r>
        <w:t xml:space="preserve">in shaping Indonesia’s educational and cultural future while providing a framework for their continued professional development in Jakarta.</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[Insert references here following APA/MLA style. Example: Ministry of Education, Republic of Indonesia (2020).</w:t>
      </w:r>
      <w:r>
        <w:t xml:space="preserve"> </w:t>
      </w:r>
      <w:r>
        <w:rPr>
          <w:iCs/>
          <w:i/>
        </w:rPr>
        <w:t xml:space="preserve">National Education Standards</w:t>
      </w:r>
      <w:r>
        <w:t xml:space="preserve">. Jakarta: Government Press.]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Indonesia Jakarta</dc:title>
  <dc:creator/>
  <dc:language>en</dc:language>
  <cp:keywords/>
  <dcterms:created xsi:type="dcterms:W3CDTF">2026-07-20T20:00:51Z</dcterms:created>
  <dcterms:modified xsi:type="dcterms:W3CDTF">2026-07-20T20:00:51Z</dcterms:modified>
</cp:coreProperties>
</file>

<file path=docProps/custom.xml><?xml version="1.0" encoding="utf-8"?>
<Properties xmlns="http://schemas.openxmlformats.org/officeDocument/2006/custom-properties" xmlns:vt="http://schemas.openxmlformats.org/officeDocument/2006/docPropsVTypes"/>
</file>