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Academic</w:t>
      </w:r>
      <w:r>
        <w:t xml:space="preserve"> </w:t>
      </w:r>
      <w:r>
        <w:t xml:space="preserve">and</w:t>
      </w:r>
      <w:r>
        <w:t xml:space="preserve"> </w:t>
      </w:r>
      <w:r>
        <w:t xml:space="preserve">Public</w:t>
      </w:r>
      <w:r>
        <w:t xml:space="preserve"> </w:t>
      </w:r>
      <w:r>
        <w:t xml:space="preserve">Libraries</w:t>
      </w:r>
      <w:r>
        <w:t xml:space="preserve"> </w:t>
      </w:r>
      <w:r>
        <w:t xml:space="preserve">in</w:t>
      </w:r>
      <w:r>
        <w:t xml:space="preserve"> </w:t>
      </w:r>
      <w:r>
        <w:t xml:space="preserve">Italy</w:t>
      </w:r>
      <w:r>
        <w:t xml:space="preserve"> </w:t>
      </w:r>
      <w:r>
        <w:t xml:space="preserve">(Milan)</w:t>
      </w:r>
    </w:p>
    <w:bookmarkStart w:id="27" w:name="X6cd763a8f45e9709fba2e84976db79fa57744e6"/>
    <w:p>
      <w:pPr>
        <w:pStyle w:val="Heading1"/>
      </w:pPr>
      <w:r>
        <w:t xml:space="preserve">Master Thesis: The Role of Librarians in Academic and Public Libraries in Italy (Milan)</w:t>
      </w:r>
    </w:p>
    <w:bookmarkStart w:id="20" w:name="abstract"/>
    <w:p>
      <w:pPr>
        <w:pStyle w:val="Heading2"/>
      </w:pPr>
      <w:r>
        <w:t xml:space="preserve">Abstract</w:t>
      </w:r>
    </w:p>
    <w:p>
      <w:pPr>
        <w:pStyle w:val="FirstParagraph"/>
      </w:pPr>
      <w:r>
        <w:t xml:space="preserve">This Master Thesis explores the evolving role of librarians within the context of academic and public libraries in Italy, with a specific focus on Milan. As a global hub for culture, education, and innovation, Milan presents unique challenges and opportunities for librarians navigating the digital transformation of information services. Through case studies and an analysis of current practices in Italian libraries, this thesis examines how librarians adapt to societal needs while preserving cultural heritage. The research emphasizes the importance of Librarians in fostering community engagement, promoting digital literacy, and ensuring equitable access to knowledge in Italy’s second-largest city.</w:t>
      </w:r>
    </w:p>
    <w:bookmarkEnd w:id="20"/>
    <w:bookmarkStart w:id="21" w:name="introduction"/>
    <w:p>
      <w:pPr>
        <w:pStyle w:val="Heading2"/>
      </w:pPr>
      <w:r>
        <w:t xml:space="preserve">Introduction</w:t>
      </w:r>
    </w:p>
    <w:p>
      <w:pPr>
        <w:pStyle w:val="FirstParagraph"/>
      </w:pPr>
      <w:r>
        <w:t xml:space="preserve">Milan, a vibrant metropolis in northern Italy, is home to prestigious universities such as the University of Milan (Università degli Studi di Milano) and iconic cultural institutions like the Biblioteca Nazionale Braidense. In this dynamic environment, Librarians play a pivotal role in bridging gaps between academia, public services, and technological advancement. This thesis investigates how Librarians in Italy’s libraries—particularly in Milan—are redefining their professional responsibilities to meet the demands of a modern society that prioritizes digital access and lifelong learning.</w:t>
      </w:r>
    </w:p>
    <w:p>
      <w:pPr>
        <w:pStyle w:val="BodyText"/>
      </w:pPr>
      <w:r>
        <w:t xml:space="preserve">The study is structured into four key sections: (1) the historical evolution of librarianship in Italy, (2) current challenges faced by Librarians in Milan, (3) case studies of successful library initiatives, and (4) recommendations for future development. By integrating qualitative data from interviews with Librarians and policy documents, this thesis aims to contribute to the discourse on the future of libraries in Italy.</w:t>
      </w:r>
    </w:p>
    <w:bookmarkEnd w:id="21"/>
    <w:bookmarkStart w:id="22" w:name="X98ff8a6d76747ac17e0f4806f03d10ab7a4cea6"/>
    <w:p>
      <w:pPr>
        <w:pStyle w:val="Heading2"/>
      </w:pPr>
      <w:r>
        <w:t xml:space="preserve">The Historical Evolution of Librarianship in Italy</w:t>
      </w:r>
    </w:p>
    <w:p>
      <w:pPr>
        <w:pStyle w:val="FirstParagraph"/>
      </w:pPr>
      <w:r>
        <w:t xml:space="preserve">Italy’s library tradition dates back to medieval monastic institutions, but the modern concept of public librarianship emerged during the 19th century with the rise of secular education. The establishment of the Biblioteca Nazionale Centrale di Firenze in 1864 marked a turning point for public access to knowledge. In Milan, this legacy is evident in institutions like the Biblioteca Trivulziana, founded in 1475 as one of Europe’s oldest libraries.</w:t>
      </w:r>
    </w:p>
    <w:p>
      <w:pPr>
        <w:pStyle w:val="BodyText"/>
      </w:pPr>
      <w:r>
        <w:t xml:space="preserve">The role of Librarians has evolved from mere custodians of books to multifaceted professionals who curate digital resources, provide instructional services, and engage with diverse communities. This shift is particularly pronounced in Milan, where the city’s rapid urbanization and technological infrastructure demand innovative approaches to library services.</w:t>
      </w:r>
    </w:p>
    <w:bookmarkEnd w:id="22"/>
    <w:bookmarkStart w:id="23" w:name="challenges-faced-by-librarians-in-milan"/>
    <w:p>
      <w:pPr>
        <w:pStyle w:val="Heading2"/>
      </w:pPr>
      <w:r>
        <w:t xml:space="preserve">Challenges Faced by Librarians in Milan</w:t>
      </w:r>
    </w:p>
    <w:p>
      <w:pPr>
        <w:pStyle w:val="FirstParagraph"/>
      </w:pPr>
      <w:r>
        <w:t xml:space="preserve">Milan’s Librarians face unique challenges stemming from the city’s economic diversity, cultural plurality, and digital divide. Public libraries in neighborhoods like Navigli and Brera must balance the needs of students, immigrants, and aging populations while managing limited funding. Additionally, the integration of digital technologies—such as e-books and virtual archives—requires ongoing training for Librarians to stay competitive.</w:t>
      </w:r>
    </w:p>
    <w:p>
      <w:pPr>
        <w:pStyle w:val="BodyText"/>
      </w:pPr>
      <w:r>
        <w:t xml:space="preserve">A key challenge is ensuring equitable access to information in an era dominated by private tech giants. For instance, many public libraries in Milan have partnered with the Politecnico di Milano to offer free Wi-Fi and coding workshops, but such initiatives depend on municipal support. Librarians also grapple with preserving Italy’s linguistic and cultural heritage while adapting to globalized information systems.</w:t>
      </w:r>
    </w:p>
    <w:bookmarkEnd w:id="23"/>
    <w:bookmarkStart w:id="24" w:name="Xd397ef8154e57783fd4899f61b4d3ebf89c4c8d"/>
    <w:p>
      <w:pPr>
        <w:pStyle w:val="Heading2"/>
      </w:pPr>
      <w:r>
        <w:t xml:space="preserve">Case Studies of Library Initiatives in Milan</w:t>
      </w:r>
    </w:p>
    <w:p>
      <w:pPr>
        <w:pStyle w:val="FirstParagraph"/>
      </w:pPr>
      <w:r>
        <w:rPr>
          <w:bCs/>
          <w:b/>
        </w:rPr>
        <w:t xml:space="preserve">Biblioteca Nazionale Braidense:</w:t>
      </w:r>
      <w:r>
        <w:t xml:space="preserve"> </w:t>
      </w:r>
      <w:r>
        <w:t xml:space="preserve">As the largest public library in Italy, the Braidense has embraced innovation by digitizing over 300,000 manuscripts and hosting virtual exhibitions. Its Librarians collaborate with universities to create interdisciplinary research hubs, exemplifying how academic librarianship intersects with Milan’s scholarly community.</w:t>
      </w:r>
    </w:p>
    <w:p>
      <w:pPr>
        <w:pStyle w:val="BodyText"/>
      </w:pPr>
      <w:r>
        <w:rPr>
          <w:bCs/>
          <w:b/>
        </w:rPr>
        <w:t xml:space="preserve">Milan Public Libraries Network (Rete Biblioteche):</w:t>
      </w:r>
      <w:r>
        <w:t xml:space="preserve"> </w:t>
      </w:r>
      <w:r>
        <w:t xml:space="preserve">This network has implemented multilingual services to cater to Milan’s immigrant population, offering resources in Arabic, Chinese, and other languages. Librarians here act as cultural mediators, organizing events that celebrate diversity while promoting civic engagement.</w:t>
      </w:r>
    </w:p>
    <w:p>
      <w:pPr>
        <w:pStyle w:val="BodyText"/>
      </w:pPr>
      <w:r>
        <w:rPr>
          <w:bCs/>
          <w:b/>
        </w:rPr>
        <w:t xml:space="preserve">Civic Libraries (Biblioteche Civiche):</w:t>
      </w:r>
      <w:r>
        <w:t xml:space="preserve"> </w:t>
      </w:r>
      <w:r>
        <w:t xml:space="preserve">In districts like Cusano Milanino and San Donato Milanese, these libraries focus on community education. A recent initiative involved Librarians teaching digital literacy to seniors through workshops on smartphones and online safety—a critical response to Italy’s aging population.</w:t>
      </w:r>
    </w:p>
    <w:bookmarkEnd w:id="24"/>
    <w:bookmarkStart w:id="25" w:name="recommendations-for-the-future"/>
    <w:p>
      <w:pPr>
        <w:pStyle w:val="Heading2"/>
      </w:pPr>
      <w:r>
        <w:t xml:space="preserve">Recommendations for the Future</w:t>
      </w:r>
    </w:p>
    <w:p>
      <w:pPr>
        <w:pStyle w:val="FirstParagraph"/>
      </w:pPr>
      <w:r>
        <w:t xml:space="preserve">To sustain their relevance, Librarians in Milan must prioritize continuous professional development, particularly in digital tools and inclusive service design. Collaboration between public and academic institutions is essential to leverage resources effectively. For example, partnerships with Milan’s tech startups could provide libraries with cutting-edge tools for data management and user engagement.</w:t>
      </w:r>
    </w:p>
    <w:p>
      <w:pPr>
        <w:pStyle w:val="BodyText"/>
      </w:pPr>
      <w:r>
        <w:t xml:space="preserve">Governments should also increase funding for library infrastructure and training programs. In Italy, where budget cuts have threatened public services, innovative fundraising models—such as corporate sponsorships or community-led crowdfunding—could offer sustainable solutions. Ultimately, the Librarians of Milan must remain at the forefront of this transformation, ensuring libraries remain vital spaces for learning and cultural exchange in a rapidly changing world.</w:t>
      </w:r>
    </w:p>
    <w:bookmarkEnd w:id="25"/>
    <w:bookmarkStart w:id="26" w:name="conclusion"/>
    <w:p>
      <w:pPr>
        <w:pStyle w:val="Heading2"/>
      </w:pPr>
      <w:r>
        <w:t xml:space="preserve">Conclusion</w:t>
      </w:r>
    </w:p>
    <w:p>
      <w:pPr>
        <w:pStyle w:val="FirstParagraph"/>
      </w:pPr>
      <w:r>
        <w:t xml:space="preserve">This Master Thesis underscores the critical role of Librarians in shaping Italy’s information landscape, particularly within Milan’s unique socio-cultural context. As digital technologies reshape access to knowledge, Librarians must adapt their skills to meet evolving community needs while preserving Italy’s rich intellectual heritage. Through strategic innovation and collaboration, they can ensure that libraries remain indispensable institutions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Academic and Public Libraries in Italy (Milan)</dc:title>
  <dc:creator/>
  <dc:language>en</dc:language>
  <cp:keywords/>
  <dcterms:created xsi:type="dcterms:W3CDTF">2026-07-18T21:51:48Z</dcterms:created>
  <dcterms:modified xsi:type="dcterms:W3CDTF">2026-07-18T21:51:48Z</dcterms:modified>
</cp:coreProperties>
</file>

<file path=docProps/custom.xml><?xml version="1.0" encoding="utf-8"?>
<Properties xmlns="http://schemas.openxmlformats.org/officeDocument/2006/custom-properties" xmlns:vt="http://schemas.openxmlformats.org/officeDocument/2006/docPropsVTypes"/>
</file>